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EA1CA5" w14:textId="55DD49A7" w:rsidR="000E2ACC" w:rsidRDefault="000E2ACC" w:rsidP="00660586">
      <w:pPr>
        <w:autoSpaceDE w:val="0"/>
        <w:autoSpaceDN w:val="0"/>
        <w:spacing w:after="0" w:line="240" w:lineRule="auto"/>
        <w:ind w:left="3828"/>
        <w:jc w:val="center"/>
        <w:rPr>
          <w:rFonts w:ascii="Times New Roman" w:hAnsi="Times New Roman"/>
          <w:b/>
          <w:bCs/>
          <w:color w:val="000000"/>
          <w:sz w:val="20"/>
          <w:szCs w:val="20"/>
        </w:rPr>
      </w:pPr>
      <w:bookmarkStart w:id="0" w:name="_Toc86085504"/>
      <w:bookmarkStart w:id="1" w:name="_Toc86085663"/>
      <w:bookmarkStart w:id="2" w:name="_Toc86086998"/>
    </w:p>
    <w:p w14:paraId="255F7DC9" w14:textId="643CDF42" w:rsidR="00D70208" w:rsidRDefault="00D70208" w:rsidP="00660586">
      <w:pPr>
        <w:autoSpaceDE w:val="0"/>
        <w:autoSpaceDN w:val="0"/>
        <w:spacing w:after="0" w:line="240" w:lineRule="auto"/>
        <w:ind w:left="3828"/>
        <w:jc w:val="center"/>
        <w:rPr>
          <w:rFonts w:ascii="Times New Roman" w:hAnsi="Times New Roman"/>
          <w:b/>
          <w:bCs/>
          <w:color w:val="000000"/>
          <w:sz w:val="20"/>
          <w:szCs w:val="20"/>
        </w:rPr>
      </w:pPr>
    </w:p>
    <w:p w14:paraId="0E4DD905" w14:textId="019F904A" w:rsidR="00D70208" w:rsidRDefault="00D70208" w:rsidP="00660586">
      <w:pPr>
        <w:autoSpaceDE w:val="0"/>
        <w:autoSpaceDN w:val="0"/>
        <w:spacing w:after="0" w:line="240" w:lineRule="auto"/>
        <w:ind w:left="3828"/>
        <w:jc w:val="center"/>
        <w:rPr>
          <w:rFonts w:ascii="Times New Roman" w:hAnsi="Times New Roman"/>
          <w:b/>
          <w:bCs/>
          <w:color w:val="000000"/>
          <w:sz w:val="20"/>
          <w:szCs w:val="20"/>
        </w:rPr>
      </w:pPr>
    </w:p>
    <w:p w14:paraId="616F108B" w14:textId="77777777" w:rsidR="00D70208" w:rsidRDefault="00D70208" w:rsidP="00660586">
      <w:pPr>
        <w:autoSpaceDE w:val="0"/>
        <w:autoSpaceDN w:val="0"/>
        <w:spacing w:after="0" w:line="240" w:lineRule="auto"/>
        <w:ind w:left="3828"/>
        <w:jc w:val="center"/>
        <w:rPr>
          <w:rFonts w:ascii="Times New Roman" w:hAnsi="Times New Roman"/>
          <w:b/>
          <w:bCs/>
          <w:color w:val="000000"/>
          <w:sz w:val="20"/>
          <w:szCs w:val="20"/>
        </w:rPr>
      </w:pPr>
    </w:p>
    <w:p w14:paraId="541D03B9" w14:textId="77777777" w:rsidR="00180B91" w:rsidRPr="00660586" w:rsidRDefault="00180B91" w:rsidP="00660586">
      <w:pPr>
        <w:autoSpaceDE w:val="0"/>
        <w:autoSpaceDN w:val="0"/>
        <w:spacing w:after="0" w:line="240" w:lineRule="auto"/>
        <w:ind w:left="3828"/>
        <w:jc w:val="center"/>
        <w:rPr>
          <w:rFonts w:ascii="Times New Roman" w:hAnsi="Times New Roman"/>
          <w:b/>
          <w:color w:val="000000"/>
          <w:sz w:val="20"/>
          <w:szCs w:val="20"/>
        </w:rPr>
      </w:pPr>
      <w:r w:rsidRPr="00660586">
        <w:rPr>
          <w:rFonts w:ascii="Times New Roman" w:hAnsi="Times New Roman"/>
          <w:b/>
          <w:bCs/>
          <w:color w:val="000000"/>
          <w:sz w:val="20"/>
          <w:szCs w:val="20"/>
        </w:rPr>
        <w:t>ПАО Московская Биржа</w:t>
      </w:r>
    </w:p>
    <w:p w14:paraId="7824BF06" w14:textId="0F99A7C3" w:rsidR="00180B91" w:rsidRPr="00660586" w:rsidRDefault="00180B91" w:rsidP="00660586">
      <w:pPr>
        <w:pBdr>
          <w:top w:val="single" w:sz="4" w:space="1" w:color="auto"/>
        </w:pBdr>
        <w:autoSpaceDE w:val="0"/>
        <w:autoSpaceDN w:val="0"/>
        <w:spacing w:after="0" w:line="240" w:lineRule="auto"/>
        <w:ind w:left="3828"/>
        <w:jc w:val="center"/>
        <w:rPr>
          <w:rFonts w:ascii="Times New Roman" w:hAnsi="Times New Roman"/>
          <w:color w:val="000000"/>
          <w:sz w:val="12"/>
          <w:szCs w:val="12"/>
        </w:rPr>
      </w:pPr>
      <w:r w:rsidRPr="00660586">
        <w:rPr>
          <w:rFonts w:ascii="Times New Roman" w:hAnsi="Times New Roman"/>
          <w:color w:val="000000"/>
          <w:sz w:val="12"/>
          <w:szCs w:val="12"/>
        </w:rPr>
        <w:t xml:space="preserve">(наименование </w:t>
      </w:r>
      <w:r w:rsidR="000E2ACC">
        <w:rPr>
          <w:rFonts w:ascii="Times New Roman" w:hAnsi="Times New Roman"/>
          <w:color w:val="000000"/>
          <w:sz w:val="12"/>
          <w:szCs w:val="12"/>
        </w:rPr>
        <w:t>регистрирующей организации</w:t>
      </w:r>
      <w:r w:rsidRPr="00660586">
        <w:rPr>
          <w:rFonts w:ascii="Times New Roman" w:hAnsi="Times New Roman"/>
          <w:color w:val="000000"/>
          <w:sz w:val="12"/>
          <w:szCs w:val="12"/>
        </w:rPr>
        <w:t>)</w:t>
      </w:r>
    </w:p>
    <w:p w14:paraId="34C13BD2" w14:textId="77777777" w:rsidR="00180B91" w:rsidRPr="00660586" w:rsidRDefault="00180B91" w:rsidP="00660586">
      <w:pPr>
        <w:autoSpaceDE w:val="0"/>
        <w:autoSpaceDN w:val="0"/>
        <w:spacing w:after="0" w:line="240" w:lineRule="auto"/>
        <w:ind w:left="3828"/>
        <w:jc w:val="center"/>
        <w:rPr>
          <w:rFonts w:ascii="Times New Roman" w:hAnsi="Times New Roman"/>
          <w:color w:val="000000"/>
          <w:sz w:val="16"/>
          <w:szCs w:val="16"/>
        </w:rPr>
      </w:pPr>
    </w:p>
    <w:p w14:paraId="0181C57F" w14:textId="77777777" w:rsidR="00180B91" w:rsidRPr="00660586" w:rsidRDefault="00180B91" w:rsidP="00660586">
      <w:pPr>
        <w:autoSpaceDE w:val="0"/>
        <w:autoSpaceDN w:val="0"/>
        <w:spacing w:after="0" w:line="240" w:lineRule="auto"/>
        <w:jc w:val="center"/>
        <w:rPr>
          <w:rFonts w:ascii="Times New Roman" w:hAnsi="Times New Roman"/>
          <w:b/>
          <w:bCs/>
          <w:color w:val="000000"/>
          <w:sz w:val="28"/>
          <w:szCs w:val="28"/>
        </w:rPr>
      </w:pPr>
    </w:p>
    <w:p w14:paraId="6A824711" w14:textId="77777777" w:rsidR="00077477" w:rsidRPr="00660586" w:rsidRDefault="00077477" w:rsidP="00660586">
      <w:pPr>
        <w:autoSpaceDE w:val="0"/>
        <w:autoSpaceDN w:val="0"/>
        <w:spacing w:after="0" w:line="240" w:lineRule="auto"/>
        <w:jc w:val="center"/>
        <w:rPr>
          <w:rFonts w:ascii="Times New Roman" w:hAnsi="Times New Roman"/>
          <w:b/>
          <w:bCs/>
          <w:color w:val="000000"/>
          <w:sz w:val="28"/>
          <w:szCs w:val="28"/>
        </w:rPr>
      </w:pPr>
    </w:p>
    <w:p w14:paraId="22ED3E48" w14:textId="2D683589" w:rsidR="00077477" w:rsidRDefault="00077477" w:rsidP="00660586">
      <w:pPr>
        <w:autoSpaceDE w:val="0"/>
        <w:autoSpaceDN w:val="0"/>
        <w:spacing w:after="0" w:line="240" w:lineRule="auto"/>
        <w:jc w:val="center"/>
        <w:rPr>
          <w:rFonts w:ascii="Times New Roman" w:hAnsi="Times New Roman"/>
          <w:b/>
          <w:bCs/>
          <w:color w:val="000000"/>
          <w:sz w:val="28"/>
          <w:szCs w:val="28"/>
        </w:rPr>
      </w:pPr>
    </w:p>
    <w:p w14:paraId="11DA8444" w14:textId="2CB22E83" w:rsidR="00D70208" w:rsidRDefault="00D70208" w:rsidP="00660586">
      <w:pPr>
        <w:autoSpaceDE w:val="0"/>
        <w:autoSpaceDN w:val="0"/>
        <w:spacing w:after="0" w:line="240" w:lineRule="auto"/>
        <w:jc w:val="center"/>
        <w:rPr>
          <w:rFonts w:ascii="Times New Roman" w:hAnsi="Times New Roman"/>
          <w:b/>
          <w:bCs/>
          <w:color w:val="000000"/>
          <w:sz w:val="28"/>
          <w:szCs w:val="28"/>
        </w:rPr>
      </w:pPr>
    </w:p>
    <w:p w14:paraId="4AAF18DA" w14:textId="77777777" w:rsidR="00D70208" w:rsidRPr="00660586" w:rsidRDefault="00D70208" w:rsidP="00660586">
      <w:pPr>
        <w:autoSpaceDE w:val="0"/>
        <w:autoSpaceDN w:val="0"/>
        <w:spacing w:after="0" w:line="240" w:lineRule="auto"/>
        <w:jc w:val="center"/>
        <w:rPr>
          <w:rFonts w:ascii="Times New Roman" w:hAnsi="Times New Roman"/>
          <w:b/>
          <w:bCs/>
          <w:color w:val="000000"/>
          <w:sz w:val="28"/>
          <w:szCs w:val="28"/>
        </w:rPr>
      </w:pPr>
    </w:p>
    <w:p w14:paraId="027B0CB4" w14:textId="77777777" w:rsidR="00180B91" w:rsidRPr="00660586" w:rsidRDefault="00180B91" w:rsidP="00660586">
      <w:pPr>
        <w:autoSpaceDE w:val="0"/>
        <w:autoSpaceDN w:val="0"/>
        <w:spacing w:after="0" w:line="240" w:lineRule="auto"/>
        <w:jc w:val="center"/>
        <w:rPr>
          <w:rFonts w:ascii="Times New Roman" w:hAnsi="Times New Roman"/>
          <w:b/>
          <w:bCs/>
          <w:color w:val="000000"/>
          <w:sz w:val="28"/>
          <w:szCs w:val="28"/>
        </w:rPr>
      </w:pPr>
    </w:p>
    <w:p w14:paraId="45A2FFE0" w14:textId="12B13FA3" w:rsidR="00180B91" w:rsidRPr="00660586" w:rsidRDefault="000E2ACC" w:rsidP="00660586">
      <w:pPr>
        <w:autoSpaceDE w:val="0"/>
        <w:autoSpaceDN w:val="0"/>
        <w:spacing w:after="0" w:line="240" w:lineRule="auto"/>
        <w:jc w:val="center"/>
        <w:rPr>
          <w:rFonts w:ascii="Times New Roman" w:hAnsi="Times New Roman"/>
          <w:b/>
          <w:bCs/>
          <w:color w:val="000000"/>
          <w:sz w:val="28"/>
          <w:szCs w:val="28"/>
        </w:rPr>
      </w:pPr>
      <w:r>
        <w:rPr>
          <w:rFonts w:ascii="Times New Roman" w:hAnsi="Times New Roman"/>
          <w:b/>
          <w:bCs/>
          <w:color w:val="000000"/>
          <w:sz w:val="28"/>
          <w:szCs w:val="28"/>
        </w:rPr>
        <w:t>РЕШЕНИЕ О ВЫПУСКЕ</w:t>
      </w:r>
    </w:p>
    <w:p w14:paraId="193F0DD8" w14:textId="0011B4BC" w:rsidR="00180B91" w:rsidRPr="00660586" w:rsidRDefault="000E2ACC" w:rsidP="00660586">
      <w:pPr>
        <w:autoSpaceDE w:val="0"/>
        <w:autoSpaceDN w:val="0"/>
        <w:spacing w:after="0" w:line="240" w:lineRule="auto"/>
        <w:jc w:val="center"/>
        <w:rPr>
          <w:rFonts w:ascii="Times New Roman" w:hAnsi="Times New Roman"/>
          <w:b/>
          <w:bCs/>
          <w:color w:val="000000"/>
          <w:sz w:val="28"/>
          <w:szCs w:val="28"/>
        </w:rPr>
      </w:pPr>
      <w:r>
        <w:rPr>
          <w:rFonts w:ascii="Times New Roman" w:hAnsi="Times New Roman"/>
          <w:b/>
          <w:bCs/>
          <w:color w:val="000000"/>
          <w:sz w:val="28"/>
          <w:szCs w:val="28"/>
        </w:rPr>
        <w:t>ЦЕННЫХ БУМАГ</w:t>
      </w:r>
      <w:r w:rsidR="00180B91" w:rsidRPr="00660586">
        <w:rPr>
          <w:rFonts w:ascii="Times New Roman" w:hAnsi="Times New Roman"/>
          <w:b/>
          <w:bCs/>
          <w:color w:val="000000"/>
          <w:sz w:val="28"/>
          <w:szCs w:val="28"/>
        </w:rPr>
        <w:t xml:space="preserve"> </w:t>
      </w:r>
    </w:p>
    <w:p w14:paraId="2302DD4E" w14:textId="77777777" w:rsidR="00180B91" w:rsidRPr="00660586" w:rsidRDefault="00180B91" w:rsidP="00660586">
      <w:pPr>
        <w:pBdr>
          <w:top w:val="single" w:sz="4" w:space="1" w:color="auto"/>
        </w:pBdr>
        <w:autoSpaceDE w:val="0"/>
        <w:autoSpaceDN w:val="0"/>
        <w:spacing w:after="0" w:line="240" w:lineRule="auto"/>
        <w:jc w:val="center"/>
        <w:rPr>
          <w:rFonts w:ascii="Times New Roman" w:hAnsi="Times New Roman"/>
          <w:color w:val="000000"/>
          <w:sz w:val="18"/>
          <w:szCs w:val="18"/>
        </w:rPr>
      </w:pPr>
    </w:p>
    <w:p w14:paraId="3FF0B7E7" w14:textId="77777777" w:rsidR="00077477" w:rsidRPr="00660586" w:rsidRDefault="00077477" w:rsidP="00660586">
      <w:pPr>
        <w:pStyle w:val="1"/>
        <w:spacing w:before="40"/>
        <w:rPr>
          <w:i w:val="0"/>
          <w:color w:val="000000"/>
          <w:sz w:val="24"/>
          <w:szCs w:val="24"/>
          <w:lang w:eastAsia="x-none"/>
        </w:rPr>
      </w:pPr>
    </w:p>
    <w:p w14:paraId="10CBE619" w14:textId="77777777" w:rsidR="00180B91" w:rsidRPr="00660586" w:rsidRDefault="00180B91" w:rsidP="00660586">
      <w:pPr>
        <w:pStyle w:val="1"/>
        <w:spacing w:before="40"/>
        <w:rPr>
          <w:i w:val="0"/>
          <w:color w:val="000000"/>
          <w:sz w:val="24"/>
          <w:szCs w:val="24"/>
          <w:lang w:eastAsia="x-none"/>
        </w:rPr>
      </w:pPr>
      <w:r w:rsidRPr="00660586">
        <w:rPr>
          <w:i w:val="0"/>
          <w:color w:val="000000"/>
          <w:sz w:val="24"/>
          <w:szCs w:val="24"/>
          <w:lang w:eastAsia="x-none"/>
        </w:rPr>
        <w:t>Банк ВТБ (публичное акционерное общество)</w:t>
      </w:r>
    </w:p>
    <w:p w14:paraId="79470400" w14:textId="77777777" w:rsidR="00180B91" w:rsidRPr="00DA28C9" w:rsidRDefault="00180B91" w:rsidP="00660586">
      <w:pPr>
        <w:spacing w:after="0" w:line="240" w:lineRule="auto"/>
        <w:jc w:val="center"/>
        <w:rPr>
          <w:rFonts w:ascii="Times New Roman" w:hAnsi="Times New Roman"/>
          <w:b/>
          <w:bCs/>
          <w:i/>
          <w:iCs/>
          <w:color w:val="000000"/>
          <w:sz w:val="24"/>
          <w:szCs w:val="24"/>
        </w:rPr>
      </w:pPr>
    </w:p>
    <w:p w14:paraId="347179AC" w14:textId="392DE152" w:rsidR="00180B91" w:rsidRPr="005D78F2" w:rsidRDefault="00180B91" w:rsidP="00660586">
      <w:pPr>
        <w:autoSpaceDE w:val="0"/>
        <w:autoSpaceDN w:val="0"/>
        <w:spacing w:after="0" w:line="240" w:lineRule="auto"/>
        <w:jc w:val="center"/>
        <w:rPr>
          <w:rFonts w:ascii="Times New Roman" w:hAnsi="Times New Roman"/>
          <w:b/>
          <w:bCs/>
          <w:i/>
          <w:iCs/>
          <w:sz w:val="24"/>
          <w:szCs w:val="24"/>
        </w:rPr>
      </w:pPr>
      <w:r w:rsidRPr="00DA28C9">
        <w:rPr>
          <w:rFonts w:ascii="Times New Roman" w:hAnsi="Times New Roman"/>
          <w:b/>
          <w:bCs/>
          <w:i/>
          <w:iCs/>
          <w:sz w:val="24"/>
          <w:szCs w:val="24"/>
        </w:rPr>
        <w:t xml:space="preserve">биржевые облигации </w:t>
      </w:r>
      <w:r w:rsidR="00736EAE" w:rsidRPr="00736EAE">
        <w:rPr>
          <w:rFonts w:ascii="Times New Roman" w:hAnsi="Times New Roman"/>
          <w:b/>
          <w:bCs/>
          <w:i/>
          <w:iCs/>
          <w:sz w:val="24"/>
          <w:szCs w:val="24"/>
        </w:rPr>
        <w:t>диско</w:t>
      </w:r>
      <w:r w:rsidRPr="00DA28C9">
        <w:rPr>
          <w:rFonts w:ascii="Times New Roman" w:hAnsi="Times New Roman"/>
          <w:b/>
          <w:bCs/>
          <w:i/>
          <w:iCs/>
          <w:sz w:val="24"/>
          <w:szCs w:val="24"/>
        </w:rPr>
        <w:t xml:space="preserve">нтные неконвертируемые </w:t>
      </w:r>
      <w:r w:rsidR="000E2ACC" w:rsidRPr="00DA28C9">
        <w:rPr>
          <w:rFonts w:ascii="Times New Roman" w:hAnsi="Times New Roman"/>
          <w:b/>
          <w:bCs/>
          <w:i/>
          <w:iCs/>
          <w:sz w:val="24"/>
          <w:szCs w:val="24"/>
        </w:rPr>
        <w:t>без</w:t>
      </w:r>
      <w:r w:rsidRPr="00DA28C9">
        <w:rPr>
          <w:rFonts w:ascii="Times New Roman" w:hAnsi="Times New Roman"/>
          <w:b/>
          <w:bCs/>
          <w:i/>
          <w:iCs/>
          <w:sz w:val="24"/>
          <w:szCs w:val="24"/>
        </w:rPr>
        <w:t xml:space="preserve">документарные </w:t>
      </w:r>
      <w:r w:rsidR="00D20F7D" w:rsidRPr="00DA28C9">
        <w:rPr>
          <w:rFonts w:ascii="Times New Roman" w:hAnsi="Times New Roman"/>
          <w:b/>
          <w:bCs/>
          <w:i/>
          <w:iCs/>
          <w:sz w:val="24"/>
          <w:szCs w:val="24"/>
        </w:rPr>
        <w:t xml:space="preserve">серии </w:t>
      </w:r>
      <w:r w:rsidR="00736EAE" w:rsidRPr="00736EAE">
        <w:rPr>
          <w:rFonts w:ascii="Times New Roman" w:hAnsi="Times New Roman"/>
          <w:b/>
          <w:bCs/>
          <w:i/>
          <w:iCs/>
          <w:sz w:val="24"/>
          <w:szCs w:val="24"/>
        </w:rPr>
        <w:t>КС</w:t>
      </w:r>
      <w:r w:rsidR="00D20F7D" w:rsidRPr="00DA28C9">
        <w:rPr>
          <w:rFonts w:ascii="Times New Roman" w:hAnsi="Times New Roman"/>
          <w:b/>
          <w:bCs/>
          <w:i/>
          <w:iCs/>
          <w:sz w:val="24"/>
          <w:szCs w:val="24"/>
        </w:rPr>
        <w:t>-</w:t>
      </w:r>
      <w:r w:rsidR="00F55305" w:rsidRPr="00F55305">
        <w:rPr>
          <w:rFonts w:ascii="Times New Roman" w:hAnsi="Times New Roman"/>
          <w:b/>
          <w:bCs/>
          <w:i/>
          <w:iCs/>
          <w:sz w:val="24"/>
          <w:szCs w:val="24"/>
        </w:rPr>
        <w:t>4</w:t>
      </w:r>
      <w:r w:rsidR="00D20F7D" w:rsidRPr="00DA28C9">
        <w:rPr>
          <w:rFonts w:ascii="Times New Roman" w:hAnsi="Times New Roman"/>
          <w:b/>
          <w:bCs/>
          <w:i/>
          <w:iCs/>
          <w:sz w:val="24"/>
          <w:szCs w:val="24"/>
        </w:rPr>
        <w:t>-</w:t>
      </w:r>
      <w:r w:rsidR="00653C27">
        <w:rPr>
          <w:rFonts w:ascii="Times New Roman" w:hAnsi="Times New Roman"/>
          <w:b/>
          <w:bCs/>
          <w:i/>
          <w:iCs/>
          <w:sz w:val="24"/>
          <w:szCs w:val="24"/>
        </w:rPr>
        <w:t>11</w:t>
      </w:r>
      <w:r w:rsidR="00F13691">
        <w:rPr>
          <w:rFonts w:ascii="Times New Roman" w:hAnsi="Times New Roman"/>
          <w:b/>
          <w:bCs/>
          <w:i/>
          <w:iCs/>
          <w:sz w:val="24"/>
          <w:szCs w:val="24"/>
        </w:rPr>
        <w:t>91</w:t>
      </w:r>
    </w:p>
    <w:p w14:paraId="65C73C21" w14:textId="77777777" w:rsidR="00B421E5" w:rsidRPr="00DA28C9" w:rsidRDefault="00B421E5" w:rsidP="00660586">
      <w:pPr>
        <w:autoSpaceDE w:val="0"/>
        <w:autoSpaceDN w:val="0"/>
        <w:spacing w:after="0" w:line="240" w:lineRule="auto"/>
        <w:jc w:val="center"/>
        <w:rPr>
          <w:rFonts w:ascii="Times New Roman" w:hAnsi="Times New Roman"/>
          <w:b/>
          <w:bCs/>
          <w:i/>
          <w:iCs/>
          <w:sz w:val="24"/>
          <w:szCs w:val="24"/>
        </w:rPr>
      </w:pPr>
    </w:p>
    <w:p w14:paraId="00559720" w14:textId="77777777" w:rsidR="00180B91" w:rsidRPr="00DA28C9" w:rsidRDefault="00180B91" w:rsidP="00660586">
      <w:pPr>
        <w:autoSpaceDE w:val="0"/>
        <w:autoSpaceDN w:val="0"/>
        <w:spacing w:after="0" w:line="240" w:lineRule="auto"/>
        <w:jc w:val="center"/>
        <w:rPr>
          <w:rFonts w:ascii="Times New Roman" w:hAnsi="Times New Roman"/>
          <w:b/>
          <w:bCs/>
          <w:i/>
          <w:iCs/>
          <w:color w:val="000000"/>
          <w:sz w:val="24"/>
          <w:szCs w:val="24"/>
        </w:rPr>
      </w:pPr>
    </w:p>
    <w:p w14:paraId="26CBFF6C" w14:textId="0D249E56" w:rsidR="00180B91" w:rsidRDefault="00180B91" w:rsidP="00660586">
      <w:pPr>
        <w:tabs>
          <w:tab w:val="right" w:pos="9923"/>
        </w:tabs>
        <w:spacing w:after="0"/>
        <w:jc w:val="center"/>
        <w:rPr>
          <w:rFonts w:ascii="Times New Roman" w:hAnsi="Times New Roman"/>
          <w:b/>
          <w:bCs/>
          <w:i/>
          <w:iCs/>
          <w:sz w:val="24"/>
          <w:szCs w:val="24"/>
        </w:rPr>
      </w:pPr>
    </w:p>
    <w:p w14:paraId="50DAF23B" w14:textId="009C603A" w:rsidR="00272931" w:rsidRDefault="00272931" w:rsidP="00660586">
      <w:pPr>
        <w:tabs>
          <w:tab w:val="right" w:pos="9923"/>
        </w:tabs>
        <w:spacing w:after="0"/>
        <w:jc w:val="center"/>
        <w:rPr>
          <w:rFonts w:ascii="Times New Roman" w:hAnsi="Times New Roman"/>
          <w:b/>
          <w:bCs/>
          <w:i/>
          <w:iCs/>
          <w:sz w:val="24"/>
          <w:szCs w:val="24"/>
        </w:rPr>
      </w:pPr>
    </w:p>
    <w:p w14:paraId="0A2443CD" w14:textId="77777777" w:rsidR="00272931" w:rsidRPr="00DA28C9" w:rsidRDefault="00272931" w:rsidP="00660586">
      <w:pPr>
        <w:tabs>
          <w:tab w:val="right" w:pos="9923"/>
        </w:tabs>
        <w:spacing w:after="0"/>
        <w:jc w:val="center"/>
        <w:rPr>
          <w:rFonts w:ascii="Times New Roman" w:hAnsi="Times New Roman"/>
          <w:b/>
          <w:bCs/>
          <w:i/>
          <w:iCs/>
          <w:sz w:val="24"/>
          <w:szCs w:val="24"/>
        </w:rPr>
      </w:pPr>
    </w:p>
    <w:p w14:paraId="7B12918C" w14:textId="77777777" w:rsidR="00F3066C" w:rsidRPr="00DA28C9" w:rsidRDefault="00F3066C" w:rsidP="00660586">
      <w:pPr>
        <w:tabs>
          <w:tab w:val="right" w:pos="9923"/>
        </w:tabs>
        <w:spacing w:after="0"/>
        <w:jc w:val="center"/>
        <w:rPr>
          <w:rFonts w:ascii="Times New Roman" w:hAnsi="Times New Roman"/>
          <w:b/>
          <w:bCs/>
          <w:i/>
          <w:iCs/>
          <w:sz w:val="24"/>
          <w:szCs w:val="24"/>
        </w:rPr>
      </w:pPr>
    </w:p>
    <w:p w14:paraId="1266945C" w14:textId="77777777" w:rsidR="00180B91" w:rsidRPr="00660586" w:rsidRDefault="00180B91" w:rsidP="00660586">
      <w:pPr>
        <w:tabs>
          <w:tab w:val="right" w:pos="9923"/>
        </w:tabs>
        <w:spacing w:after="0"/>
        <w:jc w:val="center"/>
        <w:rPr>
          <w:rFonts w:ascii="Times New Roman" w:hAnsi="Times New Roman"/>
          <w:b/>
          <w:bCs/>
          <w:i/>
          <w:iCs/>
        </w:rPr>
      </w:pPr>
    </w:p>
    <w:p w14:paraId="04564180" w14:textId="77777777" w:rsidR="00180B91" w:rsidRPr="00660586" w:rsidRDefault="00180B91" w:rsidP="00660586">
      <w:pPr>
        <w:pBdr>
          <w:top w:val="single" w:sz="4" w:space="1" w:color="auto"/>
        </w:pBdr>
        <w:spacing w:after="0" w:line="240" w:lineRule="auto"/>
        <w:jc w:val="center"/>
        <w:rPr>
          <w:rFonts w:ascii="Times New Roman" w:hAnsi="Times New Roman"/>
          <w:color w:val="000000"/>
          <w:sz w:val="18"/>
          <w:szCs w:val="18"/>
        </w:rPr>
      </w:pPr>
    </w:p>
    <w:p w14:paraId="2E84B1CA" w14:textId="0A6C8803" w:rsidR="00180B91" w:rsidRPr="00DA28C9" w:rsidRDefault="00180B91" w:rsidP="00660586">
      <w:pPr>
        <w:tabs>
          <w:tab w:val="left" w:pos="284"/>
          <w:tab w:val="left" w:pos="9214"/>
          <w:tab w:val="left" w:pos="9356"/>
        </w:tabs>
        <w:autoSpaceDE w:val="0"/>
        <w:autoSpaceDN w:val="0"/>
        <w:spacing w:after="0" w:line="240" w:lineRule="atLeast"/>
        <w:jc w:val="both"/>
        <w:rPr>
          <w:rFonts w:ascii="Times New Roman" w:hAnsi="Times New Roman"/>
          <w:color w:val="000000"/>
          <w:sz w:val="24"/>
          <w:szCs w:val="24"/>
        </w:rPr>
      </w:pPr>
      <w:r w:rsidRPr="00DA28C9">
        <w:rPr>
          <w:rFonts w:ascii="Times New Roman" w:hAnsi="Times New Roman"/>
          <w:color w:val="000000"/>
          <w:sz w:val="24"/>
          <w:szCs w:val="24"/>
        </w:rPr>
        <w:t>на основании решения об утверждении Программы биржевых облигаций</w:t>
      </w:r>
      <w:r w:rsidR="008B1CC1" w:rsidRPr="008B1CC1">
        <w:rPr>
          <w:rFonts w:ascii="Times New Roman" w:hAnsi="Times New Roman"/>
          <w:color w:val="000000"/>
          <w:sz w:val="24"/>
          <w:szCs w:val="24"/>
        </w:rPr>
        <w:t xml:space="preserve"> серии КС-</w:t>
      </w:r>
      <w:r w:rsidR="00F55305">
        <w:rPr>
          <w:rFonts w:ascii="Times New Roman" w:hAnsi="Times New Roman"/>
          <w:color w:val="000000"/>
          <w:sz w:val="24"/>
          <w:szCs w:val="24"/>
        </w:rPr>
        <w:t>4</w:t>
      </w:r>
      <w:r w:rsidRPr="00DA28C9">
        <w:rPr>
          <w:rFonts w:ascii="Times New Roman" w:hAnsi="Times New Roman"/>
          <w:color w:val="000000"/>
          <w:sz w:val="24"/>
          <w:szCs w:val="24"/>
        </w:rPr>
        <w:t xml:space="preserve">, принятого </w:t>
      </w:r>
      <w:r w:rsidRPr="00DA28C9">
        <w:rPr>
          <w:rFonts w:ascii="Times New Roman" w:hAnsi="Times New Roman"/>
          <w:sz w:val="24"/>
          <w:szCs w:val="24"/>
        </w:rPr>
        <w:t>Наблюдательным советом Банка ВТБ (</w:t>
      </w:r>
      <w:r w:rsidR="00EE4A64">
        <w:rPr>
          <w:rFonts w:ascii="Times New Roman" w:hAnsi="Times New Roman"/>
          <w:sz w:val="24"/>
          <w:szCs w:val="24"/>
        </w:rPr>
        <w:t>публичн</w:t>
      </w:r>
      <w:r w:rsidR="00C0174C" w:rsidRPr="00DA28C9">
        <w:rPr>
          <w:rFonts w:ascii="Times New Roman" w:hAnsi="Times New Roman"/>
          <w:sz w:val="24"/>
          <w:szCs w:val="24"/>
        </w:rPr>
        <w:t xml:space="preserve">ое </w:t>
      </w:r>
      <w:r w:rsidRPr="00DA28C9">
        <w:rPr>
          <w:rFonts w:ascii="Times New Roman" w:hAnsi="Times New Roman"/>
          <w:sz w:val="24"/>
          <w:szCs w:val="24"/>
        </w:rPr>
        <w:t>акционерное общество) «2</w:t>
      </w:r>
      <w:r w:rsidR="00F55305">
        <w:rPr>
          <w:rFonts w:ascii="Times New Roman" w:hAnsi="Times New Roman"/>
          <w:sz w:val="24"/>
          <w:szCs w:val="24"/>
        </w:rPr>
        <w:t>0</w:t>
      </w:r>
      <w:r w:rsidRPr="00DA28C9">
        <w:rPr>
          <w:rFonts w:ascii="Times New Roman" w:hAnsi="Times New Roman"/>
          <w:sz w:val="24"/>
          <w:szCs w:val="24"/>
        </w:rPr>
        <w:t>»</w:t>
      </w:r>
      <w:r w:rsidR="000E2ACC" w:rsidRPr="00DA28C9">
        <w:rPr>
          <w:rFonts w:ascii="Times New Roman" w:hAnsi="Times New Roman"/>
          <w:sz w:val="24"/>
          <w:szCs w:val="24"/>
        </w:rPr>
        <w:t> </w:t>
      </w:r>
      <w:r w:rsidR="00F55305">
        <w:rPr>
          <w:rFonts w:ascii="Times New Roman" w:hAnsi="Times New Roman"/>
          <w:sz w:val="24"/>
          <w:szCs w:val="24"/>
        </w:rPr>
        <w:t>июля</w:t>
      </w:r>
      <w:r w:rsidR="000E2ACC" w:rsidRPr="00DA28C9">
        <w:rPr>
          <w:rFonts w:ascii="Times New Roman" w:hAnsi="Times New Roman"/>
          <w:sz w:val="24"/>
          <w:szCs w:val="24"/>
        </w:rPr>
        <w:t> </w:t>
      </w:r>
      <w:r w:rsidRPr="00DA28C9">
        <w:rPr>
          <w:rFonts w:ascii="Times New Roman" w:hAnsi="Times New Roman"/>
          <w:sz w:val="24"/>
          <w:szCs w:val="24"/>
        </w:rPr>
        <w:t>20</w:t>
      </w:r>
      <w:r w:rsidR="00184D66">
        <w:rPr>
          <w:rFonts w:ascii="Times New Roman" w:hAnsi="Times New Roman"/>
          <w:sz w:val="24"/>
          <w:szCs w:val="24"/>
        </w:rPr>
        <w:t>20</w:t>
      </w:r>
      <w:r w:rsidRPr="00DA28C9">
        <w:rPr>
          <w:rFonts w:ascii="Times New Roman" w:hAnsi="Times New Roman"/>
          <w:sz w:val="24"/>
          <w:szCs w:val="24"/>
        </w:rPr>
        <w:t xml:space="preserve">г. Протокол № </w:t>
      </w:r>
      <w:r w:rsidR="00F55305">
        <w:rPr>
          <w:rFonts w:ascii="Times New Roman" w:hAnsi="Times New Roman"/>
          <w:sz w:val="24"/>
          <w:szCs w:val="24"/>
        </w:rPr>
        <w:t>8</w:t>
      </w:r>
      <w:r w:rsidRPr="00DA28C9">
        <w:rPr>
          <w:rFonts w:ascii="Times New Roman" w:hAnsi="Times New Roman"/>
          <w:sz w:val="24"/>
          <w:szCs w:val="24"/>
        </w:rPr>
        <w:t xml:space="preserve"> от «2</w:t>
      </w:r>
      <w:r w:rsidR="00F55305">
        <w:rPr>
          <w:rFonts w:ascii="Times New Roman" w:hAnsi="Times New Roman"/>
          <w:sz w:val="24"/>
          <w:szCs w:val="24"/>
        </w:rPr>
        <w:t>0</w:t>
      </w:r>
      <w:r w:rsidRPr="00DA28C9">
        <w:rPr>
          <w:rFonts w:ascii="Times New Roman" w:hAnsi="Times New Roman"/>
          <w:sz w:val="24"/>
          <w:szCs w:val="24"/>
        </w:rPr>
        <w:t>»</w:t>
      </w:r>
      <w:r w:rsidR="00775723" w:rsidRPr="00DA28C9">
        <w:rPr>
          <w:rFonts w:ascii="Times New Roman" w:hAnsi="Times New Roman"/>
          <w:sz w:val="24"/>
          <w:szCs w:val="24"/>
        </w:rPr>
        <w:t> </w:t>
      </w:r>
      <w:r w:rsidR="00F55305">
        <w:rPr>
          <w:rFonts w:ascii="Times New Roman" w:hAnsi="Times New Roman"/>
          <w:sz w:val="24"/>
          <w:szCs w:val="24"/>
        </w:rPr>
        <w:t>ию</w:t>
      </w:r>
      <w:r w:rsidR="008B1CC1" w:rsidRPr="008B1CC1">
        <w:rPr>
          <w:rFonts w:ascii="Times New Roman" w:hAnsi="Times New Roman"/>
          <w:sz w:val="24"/>
          <w:szCs w:val="24"/>
        </w:rPr>
        <w:t>л</w:t>
      </w:r>
      <w:r w:rsidRPr="00DA28C9">
        <w:rPr>
          <w:rFonts w:ascii="Times New Roman" w:hAnsi="Times New Roman"/>
          <w:sz w:val="24"/>
          <w:szCs w:val="24"/>
        </w:rPr>
        <w:t>я 20</w:t>
      </w:r>
      <w:r w:rsidR="00F55305">
        <w:rPr>
          <w:rFonts w:ascii="Times New Roman" w:hAnsi="Times New Roman"/>
          <w:sz w:val="24"/>
          <w:szCs w:val="24"/>
        </w:rPr>
        <w:t>20</w:t>
      </w:r>
      <w:r w:rsidRPr="00DA28C9">
        <w:rPr>
          <w:rFonts w:ascii="Times New Roman" w:hAnsi="Times New Roman"/>
          <w:sz w:val="24"/>
          <w:szCs w:val="24"/>
        </w:rPr>
        <w:t>г.</w:t>
      </w:r>
    </w:p>
    <w:p w14:paraId="33A56F4C" w14:textId="77777777" w:rsidR="00180B91" w:rsidRPr="00DA28C9" w:rsidRDefault="00180B91"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599E6E44" w14:textId="3229BE7E" w:rsidR="00A65C3C" w:rsidRPr="00DA28C9" w:rsidRDefault="00184D66" w:rsidP="00A65C3C">
      <w:pPr>
        <w:tabs>
          <w:tab w:val="left" w:pos="284"/>
          <w:tab w:val="left" w:pos="9214"/>
          <w:tab w:val="left" w:pos="9356"/>
        </w:tabs>
        <w:autoSpaceDE w:val="0"/>
        <w:autoSpaceDN w:val="0"/>
        <w:spacing w:after="0" w:line="240" w:lineRule="atLeast"/>
        <w:jc w:val="both"/>
        <w:rPr>
          <w:rFonts w:ascii="Times New Roman" w:hAnsi="Times New Roman"/>
          <w:color w:val="000000"/>
          <w:sz w:val="24"/>
          <w:szCs w:val="24"/>
        </w:rPr>
      </w:pPr>
      <w:r>
        <w:rPr>
          <w:rFonts w:ascii="Times New Roman" w:hAnsi="Times New Roman"/>
          <w:color w:val="000000"/>
          <w:sz w:val="24"/>
          <w:szCs w:val="24"/>
        </w:rPr>
        <w:t>а также решений</w:t>
      </w:r>
      <w:r w:rsidR="00A65C3C">
        <w:rPr>
          <w:rFonts w:ascii="Times New Roman" w:hAnsi="Times New Roman"/>
          <w:color w:val="000000"/>
          <w:sz w:val="24"/>
          <w:szCs w:val="24"/>
        </w:rPr>
        <w:t xml:space="preserve"> об утверждении изменений в Прогр</w:t>
      </w:r>
      <w:r>
        <w:rPr>
          <w:rFonts w:ascii="Times New Roman" w:hAnsi="Times New Roman"/>
          <w:color w:val="000000"/>
          <w:sz w:val="24"/>
          <w:szCs w:val="24"/>
        </w:rPr>
        <w:t>амму биржевых облигаций, принятых</w:t>
      </w:r>
      <w:r w:rsidR="00A65C3C">
        <w:rPr>
          <w:rFonts w:ascii="Times New Roman" w:hAnsi="Times New Roman"/>
          <w:color w:val="000000"/>
          <w:sz w:val="24"/>
          <w:szCs w:val="24"/>
        </w:rPr>
        <w:t xml:space="preserve"> </w:t>
      </w:r>
      <w:r w:rsidR="00A65C3C" w:rsidRPr="00DA28C9">
        <w:rPr>
          <w:rFonts w:ascii="Times New Roman" w:hAnsi="Times New Roman"/>
          <w:sz w:val="24"/>
          <w:szCs w:val="24"/>
        </w:rPr>
        <w:t>Наблюдательным советом Банка ВТБ (</w:t>
      </w:r>
      <w:r w:rsidR="00A65C3C">
        <w:rPr>
          <w:rFonts w:ascii="Times New Roman" w:hAnsi="Times New Roman"/>
          <w:sz w:val="24"/>
          <w:szCs w:val="24"/>
        </w:rPr>
        <w:t>публичн</w:t>
      </w:r>
      <w:r w:rsidR="00A65C3C" w:rsidRPr="00DA28C9">
        <w:rPr>
          <w:rFonts w:ascii="Times New Roman" w:hAnsi="Times New Roman"/>
          <w:sz w:val="24"/>
          <w:szCs w:val="24"/>
        </w:rPr>
        <w:t xml:space="preserve">ое </w:t>
      </w:r>
      <w:r w:rsidR="00A65C3C">
        <w:rPr>
          <w:rFonts w:ascii="Times New Roman" w:hAnsi="Times New Roman"/>
          <w:sz w:val="24"/>
          <w:szCs w:val="24"/>
        </w:rPr>
        <w:t>акционерное общество) «07</w:t>
      </w:r>
      <w:r w:rsidR="00A65C3C" w:rsidRPr="00DA28C9">
        <w:rPr>
          <w:rFonts w:ascii="Times New Roman" w:hAnsi="Times New Roman"/>
          <w:sz w:val="24"/>
          <w:szCs w:val="24"/>
        </w:rPr>
        <w:t>» </w:t>
      </w:r>
      <w:r w:rsidR="00A65C3C">
        <w:rPr>
          <w:rFonts w:ascii="Times New Roman" w:hAnsi="Times New Roman"/>
          <w:sz w:val="24"/>
          <w:szCs w:val="24"/>
        </w:rPr>
        <w:t>июля</w:t>
      </w:r>
      <w:r w:rsidR="00A65C3C" w:rsidRPr="00DA28C9">
        <w:rPr>
          <w:rFonts w:ascii="Times New Roman" w:hAnsi="Times New Roman"/>
          <w:sz w:val="24"/>
          <w:szCs w:val="24"/>
        </w:rPr>
        <w:t> 20</w:t>
      </w:r>
      <w:r w:rsidR="00A65C3C">
        <w:rPr>
          <w:rFonts w:ascii="Times New Roman" w:hAnsi="Times New Roman"/>
          <w:sz w:val="24"/>
          <w:szCs w:val="24"/>
        </w:rPr>
        <w:t>23</w:t>
      </w:r>
      <w:r w:rsidR="00A65C3C" w:rsidRPr="00DA28C9">
        <w:rPr>
          <w:rFonts w:ascii="Times New Roman" w:hAnsi="Times New Roman"/>
          <w:sz w:val="24"/>
          <w:szCs w:val="24"/>
        </w:rPr>
        <w:t xml:space="preserve">г. Протокол № </w:t>
      </w:r>
      <w:r w:rsidR="00A65C3C">
        <w:rPr>
          <w:rFonts w:ascii="Times New Roman" w:hAnsi="Times New Roman"/>
          <w:sz w:val="24"/>
          <w:szCs w:val="24"/>
        </w:rPr>
        <w:t>11 от «07</w:t>
      </w:r>
      <w:r w:rsidR="00A65C3C" w:rsidRPr="00DA28C9">
        <w:rPr>
          <w:rFonts w:ascii="Times New Roman" w:hAnsi="Times New Roman"/>
          <w:sz w:val="24"/>
          <w:szCs w:val="24"/>
        </w:rPr>
        <w:t>» </w:t>
      </w:r>
      <w:r w:rsidR="00A65C3C">
        <w:rPr>
          <w:rFonts w:ascii="Times New Roman" w:hAnsi="Times New Roman"/>
          <w:sz w:val="24"/>
          <w:szCs w:val="24"/>
        </w:rPr>
        <w:t>ию</w:t>
      </w:r>
      <w:r w:rsidR="00A65C3C" w:rsidRPr="008B1CC1">
        <w:rPr>
          <w:rFonts w:ascii="Times New Roman" w:hAnsi="Times New Roman"/>
          <w:sz w:val="24"/>
          <w:szCs w:val="24"/>
        </w:rPr>
        <w:t>л</w:t>
      </w:r>
      <w:r w:rsidR="00A65C3C" w:rsidRPr="00DA28C9">
        <w:rPr>
          <w:rFonts w:ascii="Times New Roman" w:hAnsi="Times New Roman"/>
          <w:sz w:val="24"/>
          <w:szCs w:val="24"/>
        </w:rPr>
        <w:t>я 20</w:t>
      </w:r>
      <w:r w:rsidR="00A65C3C">
        <w:rPr>
          <w:rFonts w:ascii="Times New Roman" w:hAnsi="Times New Roman"/>
          <w:sz w:val="24"/>
          <w:szCs w:val="24"/>
        </w:rPr>
        <w:t>23</w:t>
      </w:r>
      <w:r w:rsidR="00A65C3C" w:rsidRPr="00DA28C9">
        <w:rPr>
          <w:rFonts w:ascii="Times New Roman" w:hAnsi="Times New Roman"/>
          <w:sz w:val="24"/>
          <w:szCs w:val="24"/>
        </w:rPr>
        <w:t>г.</w:t>
      </w:r>
      <w:r>
        <w:rPr>
          <w:rFonts w:ascii="Times New Roman" w:hAnsi="Times New Roman"/>
          <w:sz w:val="24"/>
          <w:szCs w:val="24"/>
        </w:rPr>
        <w:t xml:space="preserve"> и «07</w:t>
      </w:r>
      <w:r w:rsidRPr="00DA28C9">
        <w:rPr>
          <w:rFonts w:ascii="Times New Roman" w:hAnsi="Times New Roman"/>
          <w:sz w:val="24"/>
          <w:szCs w:val="24"/>
        </w:rPr>
        <w:t>» </w:t>
      </w:r>
      <w:r>
        <w:rPr>
          <w:rFonts w:ascii="Times New Roman" w:hAnsi="Times New Roman"/>
          <w:sz w:val="24"/>
          <w:szCs w:val="24"/>
        </w:rPr>
        <w:t>апреля</w:t>
      </w:r>
      <w:r w:rsidRPr="00DA28C9">
        <w:rPr>
          <w:rFonts w:ascii="Times New Roman" w:hAnsi="Times New Roman"/>
          <w:sz w:val="24"/>
          <w:szCs w:val="24"/>
        </w:rPr>
        <w:t> 20</w:t>
      </w:r>
      <w:r>
        <w:rPr>
          <w:rFonts w:ascii="Times New Roman" w:hAnsi="Times New Roman"/>
          <w:sz w:val="24"/>
          <w:szCs w:val="24"/>
        </w:rPr>
        <w:t>25</w:t>
      </w:r>
      <w:r w:rsidRPr="00DA28C9">
        <w:rPr>
          <w:rFonts w:ascii="Times New Roman" w:hAnsi="Times New Roman"/>
          <w:sz w:val="24"/>
          <w:szCs w:val="24"/>
        </w:rPr>
        <w:t xml:space="preserve">г. Протокол № </w:t>
      </w:r>
      <w:r>
        <w:rPr>
          <w:rFonts w:ascii="Times New Roman" w:hAnsi="Times New Roman"/>
          <w:sz w:val="24"/>
          <w:szCs w:val="24"/>
        </w:rPr>
        <w:t>3 от «08</w:t>
      </w:r>
      <w:r w:rsidRPr="00DA28C9">
        <w:rPr>
          <w:rFonts w:ascii="Times New Roman" w:hAnsi="Times New Roman"/>
          <w:sz w:val="24"/>
          <w:szCs w:val="24"/>
        </w:rPr>
        <w:t>» </w:t>
      </w:r>
      <w:r>
        <w:rPr>
          <w:rFonts w:ascii="Times New Roman" w:hAnsi="Times New Roman"/>
          <w:sz w:val="24"/>
          <w:szCs w:val="24"/>
        </w:rPr>
        <w:t>апре</w:t>
      </w:r>
      <w:r w:rsidRPr="008B1CC1">
        <w:rPr>
          <w:rFonts w:ascii="Times New Roman" w:hAnsi="Times New Roman"/>
          <w:sz w:val="24"/>
          <w:szCs w:val="24"/>
        </w:rPr>
        <w:t>л</w:t>
      </w:r>
      <w:r w:rsidRPr="00DA28C9">
        <w:rPr>
          <w:rFonts w:ascii="Times New Roman" w:hAnsi="Times New Roman"/>
          <w:sz w:val="24"/>
          <w:szCs w:val="24"/>
        </w:rPr>
        <w:t>я 20</w:t>
      </w:r>
      <w:r>
        <w:rPr>
          <w:rFonts w:ascii="Times New Roman" w:hAnsi="Times New Roman"/>
          <w:sz w:val="24"/>
          <w:szCs w:val="24"/>
        </w:rPr>
        <w:t>25</w:t>
      </w:r>
      <w:r w:rsidRPr="00DA28C9">
        <w:rPr>
          <w:rFonts w:ascii="Times New Roman" w:hAnsi="Times New Roman"/>
          <w:sz w:val="24"/>
          <w:szCs w:val="24"/>
        </w:rPr>
        <w:t>г.</w:t>
      </w:r>
    </w:p>
    <w:p w14:paraId="0A59A5B6" w14:textId="28FBA966" w:rsidR="000E2ACC" w:rsidRPr="00DA28C9" w:rsidRDefault="000E2ACC"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2C36DA56" w14:textId="1E0A6E20" w:rsidR="000E2ACC" w:rsidRDefault="000E2ACC"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112F8E94" w14:textId="77777777" w:rsidR="00272931" w:rsidRPr="00DA28C9" w:rsidRDefault="00272931"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6CAB7313" w14:textId="77777777" w:rsidR="00180B91" w:rsidRPr="00DA28C9" w:rsidRDefault="00180B91" w:rsidP="00660586">
      <w:pPr>
        <w:tabs>
          <w:tab w:val="left" w:pos="284"/>
          <w:tab w:val="left" w:pos="567"/>
          <w:tab w:val="left" w:pos="1134"/>
          <w:tab w:val="left" w:pos="9214"/>
          <w:tab w:val="left" w:pos="9356"/>
        </w:tabs>
        <w:spacing w:after="0" w:line="240" w:lineRule="auto"/>
        <w:jc w:val="both"/>
        <w:rPr>
          <w:rFonts w:ascii="Times New Roman" w:hAnsi="Times New Roman"/>
          <w:b/>
          <w:bCs/>
          <w:i/>
          <w:iCs/>
          <w:color w:val="000000"/>
          <w:sz w:val="24"/>
          <w:szCs w:val="24"/>
        </w:rPr>
      </w:pPr>
      <w:r w:rsidRPr="00DA28C9">
        <w:rPr>
          <w:rFonts w:ascii="Times New Roman" w:hAnsi="Times New Roman"/>
          <w:color w:val="000000"/>
          <w:sz w:val="24"/>
          <w:szCs w:val="24"/>
        </w:rPr>
        <w:t xml:space="preserve">Место нахождения эмитента: </w:t>
      </w:r>
      <w:r w:rsidR="006369C4" w:rsidRPr="00DA28C9">
        <w:rPr>
          <w:rFonts w:ascii="Times New Roman" w:hAnsi="Times New Roman"/>
          <w:b/>
          <w:bCs/>
          <w:i/>
          <w:iCs/>
          <w:color w:val="000000" w:themeColor="text1"/>
          <w:sz w:val="24"/>
          <w:szCs w:val="24"/>
        </w:rPr>
        <w:t>Российская Федерация, город Санкт-Петербург</w:t>
      </w:r>
    </w:p>
    <w:p w14:paraId="25A68CDF" w14:textId="25745E9C" w:rsidR="00077477" w:rsidRDefault="00077477" w:rsidP="00660586">
      <w:pPr>
        <w:tabs>
          <w:tab w:val="left" w:pos="284"/>
          <w:tab w:val="left" w:pos="9214"/>
          <w:tab w:val="left" w:pos="9356"/>
        </w:tabs>
        <w:autoSpaceDE w:val="0"/>
        <w:autoSpaceDN w:val="0"/>
        <w:adjustRightInd w:val="0"/>
        <w:spacing w:after="0" w:line="240" w:lineRule="auto"/>
        <w:jc w:val="both"/>
        <w:rPr>
          <w:rFonts w:ascii="Times New Roman" w:hAnsi="Times New Roman"/>
          <w:color w:val="000000"/>
          <w:sz w:val="24"/>
          <w:szCs w:val="24"/>
        </w:rPr>
      </w:pPr>
    </w:p>
    <w:p w14:paraId="7C5E5664" w14:textId="77777777" w:rsidR="00B421E5" w:rsidRDefault="00B421E5" w:rsidP="00660586">
      <w:pPr>
        <w:tabs>
          <w:tab w:val="left" w:pos="284"/>
          <w:tab w:val="left" w:pos="9214"/>
          <w:tab w:val="left" w:pos="9356"/>
        </w:tabs>
        <w:autoSpaceDE w:val="0"/>
        <w:autoSpaceDN w:val="0"/>
        <w:adjustRightInd w:val="0"/>
        <w:spacing w:after="0" w:line="240" w:lineRule="auto"/>
        <w:jc w:val="both"/>
        <w:rPr>
          <w:rFonts w:ascii="Times New Roman" w:hAnsi="Times New Roman"/>
          <w:color w:val="000000"/>
          <w:sz w:val="24"/>
          <w:szCs w:val="24"/>
        </w:rPr>
      </w:pPr>
    </w:p>
    <w:p w14:paraId="2B001305" w14:textId="77777777" w:rsidR="00B969D2" w:rsidRPr="00660586" w:rsidRDefault="00B969D2" w:rsidP="00660586">
      <w:pPr>
        <w:tabs>
          <w:tab w:val="left" w:pos="284"/>
          <w:tab w:val="left" w:pos="9214"/>
          <w:tab w:val="left" w:pos="9356"/>
        </w:tabs>
        <w:autoSpaceDE w:val="0"/>
        <w:autoSpaceDN w:val="0"/>
        <w:adjustRightInd w:val="0"/>
        <w:spacing w:after="0" w:line="240" w:lineRule="auto"/>
        <w:jc w:val="both"/>
        <w:rPr>
          <w:rFonts w:ascii="Times New Roman" w:hAnsi="Times New Roman"/>
          <w:b/>
          <w:i/>
          <w:color w:val="000000"/>
          <w:sz w:val="20"/>
          <w:szCs w:val="20"/>
        </w:rPr>
      </w:pPr>
    </w:p>
    <w:tbl>
      <w:tblPr>
        <w:tblW w:w="9939" w:type="dxa"/>
        <w:tblCellMar>
          <w:left w:w="28" w:type="dxa"/>
          <w:right w:w="28" w:type="dxa"/>
        </w:tblCellMar>
        <w:tblLook w:val="0000" w:firstRow="0" w:lastRow="0" w:firstColumn="0" w:lastColumn="0" w:noHBand="0" w:noVBand="0"/>
      </w:tblPr>
      <w:tblGrid>
        <w:gridCol w:w="754"/>
        <w:gridCol w:w="467"/>
        <w:gridCol w:w="276"/>
        <w:gridCol w:w="1500"/>
        <w:gridCol w:w="456"/>
        <w:gridCol w:w="340"/>
        <w:gridCol w:w="2189"/>
        <w:gridCol w:w="142"/>
        <w:gridCol w:w="1268"/>
        <w:gridCol w:w="433"/>
        <w:gridCol w:w="104"/>
        <w:gridCol w:w="2010"/>
      </w:tblGrid>
      <w:tr w:rsidR="0008729C" w:rsidRPr="00660586" w14:paraId="2486F504" w14:textId="77777777" w:rsidTr="006B7490">
        <w:tc>
          <w:tcPr>
            <w:tcW w:w="5982" w:type="dxa"/>
            <w:gridSpan w:val="7"/>
            <w:tcBorders>
              <w:top w:val="single" w:sz="4" w:space="0" w:color="auto"/>
              <w:left w:val="single" w:sz="4" w:space="0" w:color="auto"/>
              <w:right w:val="nil"/>
            </w:tcBorders>
            <w:vAlign w:val="bottom"/>
          </w:tcPr>
          <w:p w14:paraId="0177104C" w14:textId="77777777" w:rsidR="0008729C" w:rsidRPr="00660586" w:rsidRDefault="0008729C" w:rsidP="00660586">
            <w:pPr>
              <w:spacing w:after="0" w:line="240" w:lineRule="auto"/>
              <w:ind w:left="142"/>
              <w:rPr>
                <w:rFonts w:ascii="Times New Roman" w:hAnsi="Times New Roman"/>
                <w:b/>
                <w:color w:val="000000"/>
                <w:sz w:val="20"/>
                <w:szCs w:val="20"/>
              </w:rPr>
            </w:pPr>
          </w:p>
          <w:p w14:paraId="4F965F31" w14:textId="77777777" w:rsidR="00D213F1" w:rsidRDefault="000E2ACC" w:rsidP="00D213F1">
            <w:pPr>
              <w:spacing w:after="0" w:line="240" w:lineRule="auto"/>
              <w:ind w:left="142"/>
              <w:rPr>
                <w:rFonts w:ascii="Times New Roman" w:hAnsi="Times New Roman"/>
                <w:b/>
                <w:color w:val="000000"/>
              </w:rPr>
            </w:pPr>
            <w:r w:rsidRPr="00660586">
              <w:rPr>
                <w:rFonts w:ascii="Times New Roman" w:hAnsi="Times New Roman"/>
                <w:b/>
                <w:color w:val="000000"/>
              </w:rPr>
              <w:t>Начальник Управления казначейских операций</w:t>
            </w:r>
            <w:r w:rsidR="00D213F1" w:rsidRPr="00D213F1">
              <w:rPr>
                <w:rFonts w:ascii="Times New Roman" w:hAnsi="Times New Roman"/>
                <w:b/>
                <w:color w:val="000000"/>
              </w:rPr>
              <w:t xml:space="preserve"> </w:t>
            </w:r>
            <w:r w:rsidRPr="00660586">
              <w:rPr>
                <w:rFonts w:ascii="Times New Roman" w:hAnsi="Times New Roman"/>
                <w:b/>
                <w:color w:val="000000"/>
              </w:rPr>
              <w:t>на открытых рынках Казначейства</w:t>
            </w:r>
            <w:r w:rsidR="00D213F1" w:rsidRPr="00D213F1">
              <w:rPr>
                <w:rFonts w:ascii="Times New Roman" w:hAnsi="Times New Roman"/>
                <w:b/>
                <w:color w:val="000000"/>
              </w:rPr>
              <w:t xml:space="preserve"> </w:t>
            </w:r>
            <w:r w:rsidR="00D213F1">
              <w:rPr>
                <w:rFonts w:ascii="Times New Roman" w:hAnsi="Times New Roman"/>
                <w:b/>
                <w:color w:val="000000"/>
              </w:rPr>
              <w:t>-</w:t>
            </w:r>
            <w:r w:rsidR="00D213F1" w:rsidRPr="00D213F1">
              <w:rPr>
                <w:rFonts w:ascii="Times New Roman" w:hAnsi="Times New Roman"/>
                <w:b/>
                <w:color w:val="000000"/>
              </w:rPr>
              <w:t xml:space="preserve"> </w:t>
            </w:r>
            <w:r w:rsidR="00D213F1">
              <w:rPr>
                <w:rFonts w:ascii="Times New Roman" w:hAnsi="Times New Roman"/>
                <w:b/>
                <w:color w:val="000000"/>
              </w:rPr>
              <w:t>вице-президент</w:t>
            </w:r>
            <w:r w:rsidR="00D70208">
              <w:rPr>
                <w:rFonts w:ascii="Times New Roman" w:hAnsi="Times New Roman"/>
                <w:b/>
                <w:color w:val="000000"/>
              </w:rPr>
              <w:t>, действующий на основании</w:t>
            </w:r>
            <w:r w:rsidR="00A1238F" w:rsidRPr="00A1238F">
              <w:rPr>
                <w:rFonts w:ascii="Times New Roman" w:hAnsi="Times New Roman"/>
                <w:b/>
                <w:color w:val="000000"/>
              </w:rPr>
              <w:t xml:space="preserve"> </w:t>
            </w:r>
            <w:r w:rsidR="00704123" w:rsidRPr="00660586">
              <w:rPr>
                <w:rFonts w:ascii="Times New Roman" w:hAnsi="Times New Roman"/>
                <w:b/>
                <w:color w:val="000000"/>
              </w:rPr>
              <w:t>доверенности</w:t>
            </w:r>
          </w:p>
          <w:p w14:paraId="017AE035" w14:textId="7A7C1E84" w:rsidR="0008729C" w:rsidRPr="00660586" w:rsidRDefault="00704123" w:rsidP="00D213F1">
            <w:pPr>
              <w:spacing w:after="0" w:line="240" w:lineRule="auto"/>
              <w:ind w:left="142"/>
              <w:rPr>
                <w:rFonts w:ascii="Times New Roman" w:hAnsi="Times New Roman"/>
                <w:color w:val="000000"/>
                <w:sz w:val="20"/>
                <w:szCs w:val="20"/>
              </w:rPr>
            </w:pPr>
            <w:r w:rsidRPr="00660586">
              <w:rPr>
                <w:rFonts w:ascii="Times New Roman" w:hAnsi="Times New Roman"/>
                <w:b/>
                <w:color w:val="000000"/>
              </w:rPr>
              <w:t>№350000/</w:t>
            </w:r>
            <w:r w:rsidR="00D213F1">
              <w:rPr>
                <w:rFonts w:ascii="Times New Roman" w:hAnsi="Times New Roman"/>
                <w:b/>
                <w:color w:val="000000"/>
              </w:rPr>
              <w:t>668</w:t>
            </w:r>
            <w:r w:rsidR="00A75AF0" w:rsidRPr="00A75AF0">
              <w:rPr>
                <w:rFonts w:ascii="Times New Roman" w:hAnsi="Times New Roman"/>
                <w:b/>
                <w:color w:val="000000"/>
              </w:rPr>
              <w:t>-</w:t>
            </w:r>
            <w:r w:rsidR="00A75AF0">
              <w:rPr>
                <w:rFonts w:ascii="Times New Roman" w:hAnsi="Times New Roman"/>
                <w:b/>
                <w:color w:val="000000"/>
              </w:rPr>
              <w:t>ДН</w:t>
            </w:r>
            <w:r w:rsidRPr="00660586">
              <w:rPr>
                <w:rFonts w:ascii="Times New Roman" w:hAnsi="Times New Roman"/>
                <w:b/>
                <w:color w:val="000000"/>
              </w:rPr>
              <w:t xml:space="preserve"> от </w:t>
            </w:r>
            <w:r w:rsidR="00A1238F" w:rsidRPr="00A1238F">
              <w:rPr>
                <w:rFonts w:ascii="Times New Roman" w:hAnsi="Times New Roman"/>
                <w:b/>
                <w:color w:val="000000"/>
              </w:rPr>
              <w:t>3</w:t>
            </w:r>
            <w:r w:rsidR="00D213F1">
              <w:rPr>
                <w:rFonts w:ascii="Times New Roman" w:hAnsi="Times New Roman"/>
                <w:b/>
                <w:color w:val="000000"/>
              </w:rPr>
              <w:t>1</w:t>
            </w:r>
            <w:r>
              <w:rPr>
                <w:rFonts w:ascii="Times New Roman" w:hAnsi="Times New Roman"/>
                <w:b/>
                <w:color w:val="000000"/>
              </w:rPr>
              <w:t>.</w:t>
            </w:r>
            <w:r w:rsidR="006B7490">
              <w:rPr>
                <w:rFonts w:ascii="Times New Roman" w:hAnsi="Times New Roman"/>
                <w:b/>
                <w:color w:val="000000"/>
              </w:rPr>
              <w:t>0</w:t>
            </w:r>
            <w:r w:rsidR="00D213F1">
              <w:rPr>
                <w:rFonts w:ascii="Times New Roman" w:hAnsi="Times New Roman"/>
                <w:b/>
                <w:color w:val="000000"/>
              </w:rPr>
              <w:t>7</w:t>
            </w:r>
            <w:r>
              <w:rPr>
                <w:rFonts w:ascii="Times New Roman" w:hAnsi="Times New Roman"/>
                <w:b/>
                <w:color w:val="000000"/>
              </w:rPr>
              <w:t>.20</w:t>
            </w:r>
            <w:r w:rsidR="000E2ACC">
              <w:rPr>
                <w:rFonts w:ascii="Times New Roman" w:hAnsi="Times New Roman"/>
                <w:b/>
                <w:color w:val="000000"/>
              </w:rPr>
              <w:t>2</w:t>
            </w:r>
            <w:r w:rsidR="00D213F1">
              <w:rPr>
                <w:rFonts w:ascii="Times New Roman" w:hAnsi="Times New Roman"/>
                <w:b/>
                <w:color w:val="000000"/>
              </w:rPr>
              <w:t>5</w:t>
            </w:r>
            <w:r w:rsidR="006829A4" w:rsidRPr="00660586">
              <w:rPr>
                <w:rFonts w:ascii="Times New Roman" w:hAnsi="Times New Roman"/>
                <w:b/>
                <w:color w:val="000000"/>
              </w:rPr>
              <w:t xml:space="preserve"> </w:t>
            </w:r>
          </w:p>
        </w:tc>
        <w:tc>
          <w:tcPr>
            <w:tcW w:w="142" w:type="dxa"/>
            <w:tcBorders>
              <w:top w:val="single" w:sz="4" w:space="0" w:color="auto"/>
              <w:left w:val="nil"/>
              <w:bottom w:val="nil"/>
              <w:right w:val="nil"/>
            </w:tcBorders>
            <w:vAlign w:val="bottom"/>
          </w:tcPr>
          <w:p w14:paraId="61F7FE82" w14:textId="77777777" w:rsidR="0008729C" w:rsidRPr="00660586" w:rsidRDefault="0008729C" w:rsidP="00660586">
            <w:pPr>
              <w:spacing w:after="0" w:line="240" w:lineRule="auto"/>
              <w:ind w:left="142"/>
              <w:rPr>
                <w:rFonts w:ascii="Times New Roman" w:hAnsi="Times New Roman"/>
                <w:color w:val="000000"/>
                <w:sz w:val="20"/>
                <w:szCs w:val="20"/>
              </w:rPr>
            </w:pPr>
          </w:p>
        </w:tc>
        <w:tc>
          <w:tcPr>
            <w:tcW w:w="1701" w:type="dxa"/>
            <w:gridSpan w:val="2"/>
            <w:tcBorders>
              <w:top w:val="single" w:sz="4" w:space="0" w:color="auto"/>
              <w:left w:val="nil"/>
              <w:right w:val="nil"/>
            </w:tcBorders>
            <w:vAlign w:val="bottom"/>
          </w:tcPr>
          <w:p w14:paraId="01EBB658" w14:textId="77777777" w:rsidR="0008729C" w:rsidRPr="00660586" w:rsidRDefault="0008729C" w:rsidP="00660586">
            <w:pPr>
              <w:spacing w:after="0" w:line="240" w:lineRule="auto"/>
              <w:ind w:left="142" w:right="-28"/>
              <w:jc w:val="center"/>
              <w:rPr>
                <w:rFonts w:ascii="Times New Roman" w:hAnsi="Times New Roman"/>
                <w:color w:val="000000"/>
                <w:sz w:val="20"/>
                <w:szCs w:val="20"/>
              </w:rPr>
            </w:pPr>
          </w:p>
        </w:tc>
        <w:tc>
          <w:tcPr>
            <w:tcW w:w="104" w:type="dxa"/>
            <w:tcBorders>
              <w:top w:val="single" w:sz="4" w:space="0" w:color="auto"/>
              <w:left w:val="nil"/>
              <w:bottom w:val="nil"/>
              <w:right w:val="nil"/>
            </w:tcBorders>
            <w:vAlign w:val="bottom"/>
          </w:tcPr>
          <w:p w14:paraId="4ABF093D" w14:textId="77777777" w:rsidR="0008729C" w:rsidRPr="00660586" w:rsidRDefault="0008729C" w:rsidP="00660586">
            <w:pPr>
              <w:spacing w:after="0" w:line="240" w:lineRule="auto"/>
              <w:ind w:left="142"/>
              <w:rPr>
                <w:rFonts w:ascii="Times New Roman" w:hAnsi="Times New Roman"/>
                <w:color w:val="000000"/>
                <w:sz w:val="20"/>
                <w:szCs w:val="20"/>
              </w:rPr>
            </w:pPr>
          </w:p>
        </w:tc>
        <w:tc>
          <w:tcPr>
            <w:tcW w:w="2010" w:type="dxa"/>
            <w:tcBorders>
              <w:top w:val="single" w:sz="4" w:space="0" w:color="auto"/>
              <w:left w:val="nil"/>
              <w:right w:val="single" w:sz="4" w:space="0" w:color="auto"/>
            </w:tcBorders>
            <w:vAlign w:val="bottom"/>
          </w:tcPr>
          <w:p w14:paraId="1DD236A4" w14:textId="3326F971" w:rsidR="0008729C" w:rsidRPr="00660586" w:rsidRDefault="00D82863" w:rsidP="00D82863">
            <w:pPr>
              <w:spacing w:after="0" w:line="240" w:lineRule="auto"/>
              <w:ind w:right="277"/>
              <w:jc w:val="right"/>
              <w:rPr>
                <w:rFonts w:ascii="Times New Roman" w:hAnsi="Times New Roman"/>
                <w:b/>
                <w:color w:val="000000"/>
              </w:rPr>
            </w:pPr>
            <w:r>
              <w:rPr>
                <w:rFonts w:ascii="Times New Roman" w:hAnsi="Times New Roman"/>
                <w:b/>
                <w:color w:val="000000"/>
              </w:rPr>
              <w:t>Р</w:t>
            </w:r>
            <w:r w:rsidR="0008729C" w:rsidRPr="00660586">
              <w:rPr>
                <w:rFonts w:ascii="Times New Roman" w:hAnsi="Times New Roman"/>
                <w:b/>
                <w:color w:val="000000"/>
              </w:rPr>
              <w:t xml:space="preserve">.В. </w:t>
            </w:r>
            <w:r>
              <w:rPr>
                <w:rFonts w:ascii="Times New Roman" w:hAnsi="Times New Roman"/>
                <w:b/>
                <w:color w:val="000000"/>
              </w:rPr>
              <w:t>Калинин</w:t>
            </w:r>
          </w:p>
        </w:tc>
      </w:tr>
      <w:tr w:rsidR="00F11897" w:rsidRPr="00660586" w14:paraId="09ADFD69" w14:textId="77777777" w:rsidTr="006B7490">
        <w:tc>
          <w:tcPr>
            <w:tcW w:w="754" w:type="dxa"/>
            <w:tcBorders>
              <w:left w:val="single" w:sz="4" w:space="0" w:color="auto"/>
              <w:bottom w:val="single" w:sz="4" w:space="0" w:color="auto"/>
              <w:right w:val="nil"/>
            </w:tcBorders>
            <w:vAlign w:val="bottom"/>
          </w:tcPr>
          <w:p w14:paraId="2E90815E" w14:textId="77777777" w:rsidR="00180B91" w:rsidRPr="00660586" w:rsidRDefault="00180B91" w:rsidP="00660586">
            <w:pPr>
              <w:spacing w:after="0" w:line="240" w:lineRule="auto"/>
              <w:rPr>
                <w:rFonts w:ascii="Times New Roman" w:eastAsia="Times New Roman" w:hAnsi="Times New Roman"/>
                <w:color w:val="000000"/>
                <w:sz w:val="20"/>
                <w:szCs w:val="20"/>
              </w:rPr>
            </w:pPr>
          </w:p>
        </w:tc>
        <w:tc>
          <w:tcPr>
            <w:tcW w:w="467" w:type="dxa"/>
            <w:tcBorders>
              <w:left w:val="nil"/>
              <w:bottom w:val="single" w:sz="4" w:space="0" w:color="auto"/>
              <w:right w:val="nil"/>
            </w:tcBorders>
            <w:vAlign w:val="bottom"/>
          </w:tcPr>
          <w:p w14:paraId="78BFC20B" w14:textId="77777777" w:rsidR="00180B91" w:rsidRPr="00660586" w:rsidRDefault="00180B91" w:rsidP="00660586">
            <w:pPr>
              <w:spacing w:after="0" w:line="240" w:lineRule="auto"/>
              <w:jc w:val="center"/>
              <w:rPr>
                <w:rFonts w:ascii="Times New Roman" w:eastAsia="Times New Roman" w:hAnsi="Times New Roman"/>
                <w:color w:val="000000"/>
                <w:sz w:val="20"/>
                <w:szCs w:val="20"/>
              </w:rPr>
            </w:pPr>
          </w:p>
        </w:tc>
        <w:tc>
          <w:tcPr>
            <w:tcW w:w="276" w:type="dxa"/>
            <w:tcBorders>
              <w:left w:val="nil"/>
              <w:bottom w:val="single" w:sz="4" w:space="0" w:color="auto"/>
              <w:right w:val="nil"/>
            </w:tcBorders>
            <w:vAlign w:val="bottom"/>
          </w:tcPr>
          <w:p w14:paraId="6F842A76" w14:textId="77777777" w:rsidR="00180B91" w:rsidRPr="00660586" w:rsidRDefault="00180B91" w:rsidP="00660586">
            <w:pPr>
              <w:spacing w:after="0" w:line="240" w:lineRule="auto"/>
              <w:rPr>
                <w:rFonts w:ascii="Times New Roman" w:eastAsia="Times New Roman" w:hAnsi="Times New Roman"/>
                <w:color w:val="000000"/>
                <w:sz w:val="20"/>
                <w:szCs w:val="20"/>
              </w:rPr>
            </w:pPr>
          </w:p>
        </w:tc>
        <w:tc>
          <w:tcPr>
            <w:tcW w:w="1500" w:type="dxa"/>
            <w:tcBorders>
              <w:left w:val="nil"/>
              <w:bottom w:val="single" w:sz="4" w:space="0" w:color="auto"/>
              <w:right w:val="nil"/>
            </w:tcBorders>
            <w:vAlign w:val="bottom"/>
          </w:tcPr>
          <w:p w14:paraId="3C5DE47B" w14:textId="77777777" w:rsidR="00180B91" w:rsidRPr="00660586" w:rsidRDefault="00180B91" w:rsidP="00660586">
            <w:pPr>
              <w:spacing w:after="0" w:line="240" w:lineRule="auto"/>
              <w:rPr>
                <w:rFonts w:ascii="Times New Roman" w:eastAsia="Times New Roman" w:hAnsi="Times New Roman"/>
                <w:color w:val="000000"/>
                <w:sz w:val="20"/>
                <w:szCs w:val="20"/>
              </w:rPr>
            </w:pPr>
          </w:p>
        </w:tc>
        <w:tc>
          <w:tcPr>
            <w:tcW w:w="456" w:type="dxa"/>
            <w:tcBorders>
              <w:left w:val="nil"/>
              <w:bottom w:val="single" w:sz="4" w:space="0" w:color="auto"/>
              <w:right w:val="nil"/>
            </w:tcBorders>
            <w:vAlign w:val="bottom"/>
          </w:tcPr>
          <w:p w14:paraId="79132702" w14:textId="77777777" w:rsidR="00180B91" w:rsidRPr="00660586" w:rsidRDefault="00180B91" w:rsidP="00660586">
            <w:pPr>
              <w:spacing w:after="0" w:line="240" w:lineRule="auto"/>
              <w:jc w:val="right"/>
              <w:rPr>
                <w:rFonts w:ascii="Times New Roman" w:eastAsia="Times New Roman" w:hAnsi="Times New Roman"/>
                <w:color w:val="000000"/>
                <w:sz w:val="20"/>
                <w:szCs w:val="20"/>
              </w:rPr>
            </w:pPr>
          </w:p>
        </w:tc>
        <w:tc>
          <w:tcPr>
            <w:tcW w:w="340" w:type="dxa"/>
            <w:tcBorders>
              <w:left w:val="nil"/>
              <w:bottom w:val="single" w:sz="4" w:space="0" w:color="auto"/>
              <w:right w:val="nil"/>
            </w:tcBorders>
            <w:vAlign w:val="bottom"/>
          </w:tcPr>
          <w:p w14:paraId="6ECC803E" w14:textId="77777777" w:rsidR="00180B91" w:rsidRPr="00660586" w:rsidRDefault="00180B91" w:rsidP="00660586">
            <w:pPr>
              <w:spacing w:after="0" w:line="240" w:lineRule="auto"/>
              <w:jc w:val="center"/>
              <w:rPr>
                <w:rFonts w:ascii="Times New Roman" w:eastAsia="Times New Roman" w:hAnsi="Times New Roman"/>
                <w:color w:val="000000"/>
                <w:sz w:val="20"/>
                <w:szCs w:val="20"/>
              </w:rPr>
            </w:pPr>
          </w:p>
        </w:tc>
        <w:tc>
          <w:tcPr>
            <w:tcW w:w="3599" w:type="dxa"/>
            <w:gridSpan w:val="3"/>
            <w:tcBorders>
              <w:left w:val="nil"/>
              <w:bottom w:val="single" w:sz="4" w:space="0" w:color="auto"/>
              <w:right w:val="nil"/>
            </w:tcBorders>
            <w:vAlign w:val="bottom"/>
          </w:tcPr>
          <w:p w14:paraId="3660C8EE" w14:textId="77777777" w:rsidR="00180B91" w:rsidRPr="00660586" w:rsidRDefault="00180B91" w:rsidP="00660586">
            <w:pPr>
              <w:tabs>
                <w:tab w:val="left" w:pos="2098"/>
              </w:tabs>
              <w:spacing w:after="0" w:line="240" w:lineRule="auto"/>
              <w:ind w:left="57"/>
              <w:rPr>
                <w:rFonts w:ascii="Times New Roman" w:eastAsia="Times New Roman" w:hAnsi="Times New Roman"/>
                <w:color w:val="000000"/>
                <w:sz w:val="20"/>
                <w:szCs w:val="20"/>
              </w:rPr>
            </w:pPr>
          </w:p>
        </w:tc>
        <w:tc>
          <w:tcPr>
            <w:tcW w:w="2547" w:type="dxa"/>
            <w:gridSpan w:val="3"/>
            <w:tcBorders>
              <w:left w:val="nil"/>
              <w:bottom w:val="single" w:sz="4" w:space="0" w:color="auto"/>
              <w:right w:val="single" w:sz="4" w:space="0" w:color="auto"/>
            </w:tcBorders>
          </w:tcPr>
          <w:p w14:paraId="3A09166C" w14:textId="77777777" w:rsidR="00180B91" w:rsidRPr="00660586" w:rsidRDefault="00180B91" w:rsidP="00660586">
            <w:pPr>
              <w:tabs>
                <w:tab w:val="left" w:pos="2098"/>
              </w:tabs>
              <w:spacing w:after="0" w:line="240" w:lineRule="auto"/>
              <w:ind w:left="57"/>
              <w:rPr>
                <w:rFonts w:ascii="Times New Roman" w:eastAsia="Times New Roman" w:hAnsi="Times New Roman"/>
                <w:color w:val="000000"/>
                <w:sz w:val="20"/>
                <w:szCs w:val="20"/>
              </w:rPr>
            </w:pPr>
          </w:p>
        </w:tc>
      </w:tr>
    </w:tbl>
    <w:p w14:paraId="72DF6641" w14:textId="77777777" w:rsidR="00077477" w:rsidRPr="000E2ACC" w:rsidRDefault="00077477" w:rsidP="00660586">
      <w:pPr>
        <w:pStyle w:val="Default"/>
        <w:jc w:val="both"/>
        <w:rPr>
          <w:b/>
          <w:bCs/>
          <w:iCs/>
          <w:sz w:val="22"/>
          <w:szCs w:val="22"/>
        </w:rPr>
      </w:pPr>
    </w:p>
    <w:p w14:paraId="7F62C5E5" w14:textId="77777777" w:rsidR="006369C4" w:rsidRPr="000E2ACC" w:rsidRDefault="006369C4" w:rsidP="00660586">
      <w:pPr>
        <w:pStyle w:val="Default"/>
        <w:jc w:val="both"/>
        <w:rPr>
          <w:b/>
          <w:bCs/>
          <w:iCs/>
          <w:sz w:val="22"/>
          <w:szCs w:val="22"/>
        </w:rPr>
      </w:pPr>
    </w:p>
    <w:p w14:paraId="4A004A88" w14:textId="4915C2E6" w:rsidR="004B0DE8" w:rsidRPr="00660586" w:rsidRDefault="008C7C4A" w:rsidP="008B1CC1">
      <w:pPr>
        <w:spacing w:after="0" w:line="240" w:lineRule="auto"/>
      </w:pPr>
      <w:r w:rsidRPr="00660586">
        <w:rPr>
          <w:b/>
          <w:bCs/>
          <w:iCs/>
        </w:rPr>
        <w:br w:type="page"/>
      </w:r>
    </w:p>
    <w:p w14:paraId="42F423B3" w14:textId="77777777" w:rsidR="008B1CC1" w:rsidRPr="008B1CC1" w:rsidRDefault="008B1CC1" w:rsidP="008B1CC1">
      <w:pPr>
        <w:pStyle w:val="Default"/>
        <w:spacing w:before="120"/>
        <w:jc w:val="both"/>
        <w:rPr>
          <w:b/>
          <w:bCs/>
          <w:iCs/>
          <w:sz w:val="22"/>
          <w:szCs w:val="22"/>
        </w:rPr>
      </w:pPr>
      <w:r w:rsidRPr="008B1CC1">
        <w:rPr>
          <w:b/>
          <w:bCs/>
          <w:iCs/>
          <w:sz w:val="22"/>
          <w:szCs w:val="22"/>
        </w:rPr>
        <w:lastRenderedPageBreak/>
        <w:t xml:space="preserve">Далее будут использоваться следующие термины: </w:t>
      </w:r>
    </w:p>
    <w:p w14:paraId="2B0A757A" w14:textId="5916F0ED" w:rsidR="008B1CC1" w:rsidRPr="008B1CC1" w:rsidRDefault="008B1CC1" w:rsidP="008B1CC1">
      <w:pPr>
        <w:pStyle w:val="Default"/>
        <w:spacing w:before="120"/>
        <w:jc w:val="both"/>
        <w:rPr>
          <w:b/>
          <w:bCs/>
          <w:i/>
          <w:iCs/>
          <w:sz w:val="22"/>
          <w:szCs w:val="22"/>
        </w:rPr>
      </w:pPr>
      <w:r w:rsidRPr="008B1CC1">
        <w:rPr>
          <w:b/>
          <w:bCs/>
          <w:i/>
          <w:iCs/>
          <w:sz w:val="22"/>
          <w:szCs w:val="22"/>
        </w:rPr>
        <w:t>«Программа», «Программа биржевых облигаций» – Программа биржевых облигаций серии КС-</w:t>
      </w:r>
      <w:r w:rsidR="00F55305">
        <w:rPr>
          <w:b/>
          <w:bCs/>
          <w:i/>
          <w:iCs/>
          <w:sz w:val="22"/>
          <w:szCs w:val="22"/>
        </w:rPr>
        <w:t>4</w:t>
      </w:r>
      <w:r w:rsidR="00A65C3C">
        <w:rPr>
          <w:b/>
          <w:bCs/>
          <w:i/>
          <w:iCs/>
          <w:sz w:val="22"/>
          <w:szCs w:val="22"/>
        </w:rPr>
        <w:t xml:space="preserve"> с внесенными изменениями</w:t>
      </w:r>
      <w:r w:rsidRPr="008B1CC1">
        <w:rPr>
          <w:b/>
          <w:bCs/>
          <w:i/>
          <w:iCs/>
          <w:sz w:val="22"/>
          <w:szCs w:val="22"/>
        </w:rPr>
        <w:t xml:space="preserve">, имеющая </w:t>
      </w:r>
      <w:r w:rsidR="00F55305">
        <w:rPr>
          <w:b/>
          <w:bCs/>
          <w:i/>
          <w:iCs/>
          <w:sz w:val="22"/>
          <w:szCs w:val="22"/>
        </w:rPr>
        <w:t>регистр</w:t>
      </w:r>
      <w:r w:rsidRPr="008B1CC1">
        <w:rPr>
          <w:b/>
          <w:bCs/>
          <w:i/>
          <w:iCs/>
          <w:sz w:val="22"/>
          <w:szCs w:val="22"/>
        </w:rPr>
        <w:t>ационный номер: 4</w:t>
      </w:r>
      <w:r w:rsidR="00F55305">
        <w:rPr>
          <w:b/>
          <w:bCs/>
          <w:i/>
          <w:iCs/>
          <w:sz w:val="22"/>
          <w:szCs w:val="22"/>
        </w:rPr>
        <w:t>-</w:t>
      </w:r>
      <w:r w:rsidRPr="008B1CC1">
        <w:rPr>
          <w:b/>
          <w:bCs/>
          <w:i/>
          <w:iCs/>
          <w:sz w:val="22"/>
          <w:szCs w:val="22"/>
        </w:rPr>
        <w:t>01000</w:t>
      </w:r>
      <w:r w:rsidR="00F55305">
        <w:rPr>
          <w:b/>
          <w:bCs/>
          <w:i/>
          <w:iCs/>
          <w:sz w:val="22"/>
          <w:szCs w:val="22"/>
        </w:rPr>
        <w:t>-</w:t>
      </w:r>
      <w:r w:rsidRPr="008B1CC1">
        <w:rPr>
          <w:b/>
          <w:bCs/>
          <w:i/>
          <w:iCs/>
          <w:sz w:val="22"/>
          <w:szCs w:val="22"/>
        </w:rPr>
        <w:t>B</w:t>
      </w:r>
      <w:r w:rsidR="00F55305">
        <w:rPr>
          <w:b/>
          <w:bCs/>
          <w:i/>
          <w:iCs/>
          <w:sz w:val="22"/>
          <w:szCs w:val="22"/>
        </w:rPr>
        <w:t>-</w:t>
      </w:r>
      <w:r w:rsidRPr="008B1CC1">
        <w:rPr>
          <w:b/>
          <w:bCs/>
          <w:i/>
          <w:iCs/>
          <w:sz w:val="22"/>
          <w:szCs w:val="22"/>
        </w:rPr>
        <w:t>00</w:t>
      </w:r>
      <w:r w:rsidR="00F55305">
        <w:rPr>
          <w:b/>
          <w:bCs/>
          <w:i/>
          <w:iCs/>
          <w:sz w:val="22"/>
          <w:szCs w:val="22"/>
        </w:rPr>
        <w:t>5</w:t>
      </w:r>
      <w:r w:rsidRPr="008B1CC1">
        <w:rPr>
          <w:b/>
          <w:bCs/>
          <w:i/>
          <w:iCs/>
          <w:sz w:val="22"/>
          <w:szCs w:val="22"/>
        </w:rPr>
        <w:t>P</w:t>
      </w:r>
      <w:r w:rsidR="00F55305">
        <w:rPr>
          <w:b/>
          <w:bCs/>
          <w:i/>
          <w:iCs/>
          <w:sz w:val="22"/>
          <w:szCs w:val="22"/>
        </w:rPr>
        <w:t>-</w:t>
      </w:r>
      <w:r w:rsidRPr="008B1CC1">
        <w:rPr>
          <w:b/>
          <w:bCs/>
          <w:i/>
          <w:iCs/>
          <w:sz w:val="22"/>
          <w:szCs w:val="22"/>
        </w:rPr>
        <w:t>02E от «1</w:t>
      </w:r>
      <w:r w:rsidR="00F55305">
        <w:rPr>
          <w:b/>
          <w:bCs/>
          <w:i/>
          <w:iCs/>
          <w:sz w:val="22"/>
          <w:szCs w:val="22"/>
        </w:rPr>
        <w:t>0</w:t>
      </w:r>
      <w:r w:rsidRPr="008B1CC1">
        <w:rPr>
          <w:b/>
          <w:bCs/>
          <w:i/>
          <w:iCs/>
          <w:sz w:val="22"/>
          <w:szCs w:val="22"/>
        </w:rPr>
        <w:t xml:space="preserve">» </w:t>
      </w:r>
      <w:r w:rsidR="00F55305">
        <w:rPr>
          <w:b/>
          <w:bCs/>
          <w:i/>
          <w:iCs/>
          <w:sz w:val="22"/>
          <w:szCs w:val="22"/>
        </w:rPr>
        <w:t>сентябр</w:t>
      </w:r>
      <w:r w:rsidRPr="008B1CC1">
        <w:rPr>
          <w:b/>
          <w:bCs/>
          <w:i/>
          <w:iCs/>
          <w:sz w:val="22"/>
          <w:szCs w:val="22"/>
        </w:rPr>
        <w:t>я 20</w:t>
      </w:r>
      <w:r w:rsidR="00F55305">
        <w:rPr>
          <w:b/>
          <w:bCs/>
          <w:i/>
          <w:iCs/>
          <w:sz w:val="22"/>
          <w:szCs w:val="22"/>
        </w:rPr>
        <w:t xml:space="preserve">20 </w:t>
      </w:r>
      <w:r w:rsidRPr="008B1CC1">
        <w:rPr>
          <w:b/>
          <w:bCs/>
          <w:i/>
          <w:iCs/>
          <w:sz w:val="22"/>
          <w:szCs w:val="22"/>
        </w:rPr>
        <w:t>г., в рамках которой размещается настоящий выпуск Биржевых облигаций;</w:t>
      </w:r>
    </w:p>
    <w:p w14:paraId="246A461C" w14:textId="2168C1D0" w:rsidR="008B1CC1" w:rsidRPr="008B1CC1" w:rsidRDefault="008B1CC1" w:rsidP="008B1CC1">
      <w:pPr>
        <w:pStyle w:val="Default"/>
        <w:spacing w:before="120"/>
        <w:jc w:val="both"/>
        <w:rPr>
          <w:b/>
          <w:bCs/>
          <w:i/>
          <w:iCs/>
          <w:sz w:val="22"/>
          <w:szCs w:val="22"/>
        </w:rPr>
      </w:pPr>
      <w:r w:rsidRPr="008B1CC1">
        <w:rPr>
          <w:b/>
          <w:bCs/>
          <w:i/>
          <w:iCs/>
          <w:sz w:val="22"/>
          <w:szCs w:val="22"/>
        </w:rPr>
        <w:t>«Решение о выпуске» означает настоящее Решение о выпуске биржевых облигаций в рамках Программы биржевых облигаций серии КС-</w:t>
      </w:r>
      <w:r w:rsidR="00F55305">
        <w:rPr>
          <w:b/>
          <w:bCs/>
          <w:i/>
          <w:iCs/>
          <w:sz w:val="22"/>
          <w:szCs w:val="22"/>
        </w:rPr>
        <w:t>4</w:t>
      </w:r>
      <w:r w:rsidRPr="008B1CC1">
        <w:rPr>
          <w:b/>
          <w:bCs/>
          <w:i/>
          <w:iCs/>
          <w:sz w:val="22"/>
          <w:szCs w:val="22"/>
        </w:rPr>
        <w:t>.</w:t>
      </w:r>
    </w:p>
    <w:p w14:paraId="4B498EEE" w14:textId="3E08DAEB" w:rsidR="008B1CC1" w:rsidRPr="008B1CC1" w:rsidRDefault="008B1CC1" w:rsidP="008B1CC1">
      <w:pPr>
        <w:pStyle w:val="Default"/>
        <w:spacing w:before="120"/>
        <w:jc w:val="both"/>
        <w:rPr>
          <w:b/>
          <w:bCs/>
          <w:i/>
          <w:iCs/>
          <w:sz w:val="22"/>
          <w:szCs w:val="22"/>
        </w:rPr>
      </w:pPr>
      <w:r w:rsidRPr="008B1CC1">
        <w:rPr>
          <w:b/>
          <w:bCs/>
          <w:i/>
          <w:iCs/>
          <w:sz w:val="22"/>
          <w:szCs w:val="22"/>
        </w:rPr>
        <w:t>«Условия размещения» – документ, содержащий условия размещения Биржевых облигаций.</w:t>
      </w:r>
    </w:p>
    <w:p w14:paraId="5FFD107C" w14:textId="44F41AD0" w:rsidR="008B1CC1" w:rsidRPr="008B1CC1" w:rsidRDefault="008B1CC1" w:rsidP="008B1CC1">
      <w:pPr>
        <w:pStyle w:val="Default"/>
        <w:spacing w:before="120"/>
        <w:jc w:val="both"/>
        <w:rPr>
          <w:b/>
          <w:bCs/>
          <w:i/>
          <w:iCs/>
          <w:sz w:val="22"/>
          <w:szCs w:val="22"/>
        </w:rPr>
      </w:pPr>
      <w:r w:rsidRPr="008B1CC1">
        <w:rPr>
          <w:b/>
          <w:bCs/>
          <w:i/>
          <w:iCs/>
          <w:sz w:val="22"/>
          <w:szCs w:val="22"/>
        </w:rPr>
        <w:t xml:space="preserve">«Выпуск» – отдельный выпуск биржевых облигаций, размещаемых в рамках Программы и в соответствии с настоящим Решением о выпуске; </w:t>
      </w:r>
    </w:p>
    <w:p w14:paraId="0A6E3E97" w14:textId="77777777" w:rsidR="008B1CC1" w:rsidRPr="008B1CC1" w:rsidRDefault="008B1CC1" w:rsidP="008B1CC1">
      <w:pPr>
        <w:pStyle w:val="Default"/>
        <w:spacing w:before="120"/>
        <w:jc w:val="both"/>
        <w:rPr>
          <w:b/>
          <w:bCs/>
          <w:i/>
          <w:iCs/>
          <w:sz w:val="22"/>
          <w:szCs w:val="22"/>
        </w:rPr>
      </w:pPr>
      <w:r w:rsidRPr="008B1CC1">
        <w:rPr>
          <w:b/>
          <w:bCs/>
          <w:i/>
          <w:iCs/>
          <w:sz w:val="22"/>
          <w:szCs w:val="22"/>
        </w:rPr>
        <w:t xml:space="preserve">«Биржевая облигация» или «Биржевая облигация выпуска» – биржевая облигация, размещаемая в рамках настоящего Выпуска;  </w:t>
      </w:r>
    </w:p>
    <w:p w14:paraId="1D5AE255" w14:textId="7AFF9D8B" w:rsidR="008B1CC1" w:rsidRPr="001D7763" w:rsidRDefault="008B1CC1" w:rsidP="00660586">
      <w:pPr>
        <w:pStyle w:val="Default"/>
        <w:spacing w:before="120"/>
        <w:jc w:val="both"/>
        <w:rPr>
          <w:b/>
          <w:bCs/>
          <w:i/>
          <w:iCs/>
          <w:sz w:val="22"/>
          <w:szCs w:val="22"/>
        </w:rPr>
      </w:pPr>
      <w:r w:rsidRPr="008B1CC1">
        <w:rPr>
          <w:b/>
          <w:bCs/>
          <w:i/>
          <w:iCs/>
          <w:sz w:val="22"/>
          <w:szCs w:val="22"/>
        </w:rPr>
        <w:t>«Эмитент» -  Банк ВТБ (публичное акционерное общество), сокращенно - Банк ВТБ (ПАО).</w:t>
      </w:r>
    </w:p>
    <w:p w14:paraId="083820FF" w14:textId="4445AABC" w:rsidR="004B0DE8" w:rsidRPr="00660586" w:rsidRDefault="004B0DE8" w:rsidP="00660586">
      <w:pPr>
        <w:pStyle w:val="Default"/>
        <w:spacing w:before="120"/>
        <w:jc w:val="both"/>
        <w:rPr>
          <w:sz w:val="22"/>
          <w:szCs w:val="22"/>
        </w:rPr>
      </w:pPr>
      <w:r w:rsidRPr="00660586">
        <w:rPr>
          <w:sz w:val="22"/>
          <w:szCs w:val="22"/>
        </w:rPr>
        <w:t>1. Вид</w:t>
      </w:r>
      <w:r w:rsidR="00DA28C9">
        <w:rPr>
          <w:b/>
          <w:bCs/>
          <w:iCs/>
        </w:rPr>
        <w:t xml:space="preserve">, </w:t>
      </w:r>
      <w:r w:rsidR="00DA28C9" w:rsidRPr="00DA28C9">
        <w:rPr>
          <w:sz w:val="22"/>
          <w:szCs w:val="22"/>
        </w:rPr>
        <w:t>категория (тип)</w:t>
      </w:r>
      <w:r w:rsidR="007218B3" w:rsidRPr="007218B3">
        <w:rPr>
          <w:sz w:val="22"/>
          <w:szCs w:val="22"/>
        </w:rPr>
        <w:t>, идентификационные признаки</w:t>
      </w:r>
      <w:r w:rsidRPr="00660586">
        <w:rPr>
          <w:sz w:val="22"/>
          <w:szCs w:val="22"/>
        </w:rPr>
        <w:t xml:space="preserve"> ценных бумаг</w:t>
      </w:r>
    </w:p>
    <w:p w14:paraId="6C568517" w14:textId="295BAEF6" w:rsidR="004B0DE8" w:rsidRPr="00660586" w:rsidRDefault="004B0DE8" w:rsidP="00660586">
      <w:pPr>
        <w:pStyle w:val="Default"/>
        <w:rPr>
          <w:sz w:val="22"/>
          <w:szCs w:val="22"/>
        </w:rPr>
      </w:pPr>
      <w:r w:rsidRPr="00660586">
        <w:rPr>
          <w:sz w:val="22"/>
          <w:szCs w:val="22"/>
        </w:rPr>
        <w:t xml:space="preserve">Вид ценных бумаг: </w:t>
      </w:r>
      <w:r w:rsidRPr="00660586">
        <w:rPr>
          <w:b/>
          <w:bCs/>
          <w:i/>
          <w:iCs/>
          <w:sz w:val="22"/>
          <w:szCs w:val="22"/>
        </w:rPr>
        <w:t>биржевые облигации.</w:t>
      </w:r>
      <w:r w:rsidRPr="00660586">
        <w:rPr>
          <w:sz w:val="22"/>
          <w:szCs w:val="22"/>
        </w:rPr>
        <w:t xml:space="preserve">  </w:t>
      </w:r>
    </w:p>
    <w:p w14:paraId="4E3CB4DF" w14:textId="5003E6A7" w:rsidR="004B0DE8" w:rsidRPr="00660586" w:rsidRDefault="004B0DE8" w:rsidP="00660586">
      <w:pPr>
        <w:autoSpaceDE w:val="0"/>
        <w:autoSpaceDN w:val="0"/>
        <w:spacing w:after="0" w:line="240" w:lineRule="auto"/>
        <w:jc w:val="both"/>
        <w:rPr>
          <w:rFonts w:ascii="Times New Roman" w:hAnsi="Times New Roman"/>
          <w:b/>
          <w:bCs/>
          <w:i/>
          <w:iCs/>
          <w:color w:val="000000"/>
        </w:rPr>
      </w:pPr>
      <w:r w:rsidRPr="00660586">
        <w:rPr>
          <w:rFonts w:ascii="Times New Roman" w:hAnsi="Times New Roman"/>
          <w:color w:val="000000"/>
        </w:rPr>
        <w:t>И</w:t>
      </w:r>
      <w:r w:rsidR="00805619">
        <w:rPr>
          <w:rFonts w:ascii="Times New Roman" w:hAnsi="Times New Roman"/>
          <w:color w:val="000000"/>
        </w:rPr>
        <w:t>ные и</w:t>
      </w:r>
      <w:r w:rsidRPr="00660586">
        <w:rPr>
          <w:rFonts w:ascii="Times New Roman" w:hAnsi="Times New Roman"/>
          <w:color w:val="000000"/>
        </w:rPr>
        <w:t>дентификационные признаки</w:t>
      </w:r>
      <w:r w:rsidR="00EE4A64">
        <w:rPr>
          <w:rFonts w:ascii="Times New Roman" w:hAnsi="Times New Roman"/>
          <w:color w:val="000000"/>
        </w:rPr>
        <w:t xml:space="preserve"> размещаемых ценных бумаг</w:t>
      </w:r>
      <w:r w:rsidRPr="00660586">
        <w:rPr>
          <w:rFonts w:ascii="Times New Roman" w:hAnsi="Times New Roman"/>
          <w:color w:val="000000"/>
        </w:rPr>
        <w:t xml:space="preserve">: </w:t>
      </w:r>
      <w:r w:rsidRPr="00660586">
        <w:rPr>
          <w:rFonts w:ascii="Times New Roman" w:hAnsi="Times New Roman"/>
          <w:b/>
          <w:bCs/>
          <w:i/>
          <w:iCs/>
          <w:color w:val="000000"/>
        </w:rPr>
        <w:t xml:space="preserve">биржевые облигации </w:t>
      </w:r>
      <w:r w:rsidR="008B1CC1" w:rsidRPr="008B1CC1">
        <w:rPr>
          <w:rFonts w:ascii="Times New Roman" w:hAnsi="Times New Roman"/>
          <w:b/>
          <w:bCs/>
          <w:i/>
          <w:iCs/>
          <w:color w:val="000000"/>
        </w:rPr>
        <w:t>диско</w:t>
      </w:r>
      <w:r w:rsidRPr="00660586">
        <w:rPr>
          <w:rFonts w:ascii="Times New Roman" w:hAnsi="Times New Roman"/>
          <w:b/>
          <w:bCs/>
          <w:i/>
          <w:iCs/>
          <w:color w:val="000000"/>
        </w:rPr>
        <w:t xml:space="preserve">нтные неконвертируемые </w:t>
      </w:r>
      <w:r w:rsidR="0069725D">
        <w:rPr>
          <w:rFonts w:ascii="Times New Roman" w:hAnsi="Times New Roman"/>
          <w:b/>
          <w:bCs/>
          <w:i/>
          <w:iCs/>
          <w:color w:val="000000"/>
        </w:rPr>
        <w:t>без</w:t>
      </w:r>
      <w:r w:rsidRPr="00660586">
        <w:rPr>
          <w:rFonts w:ascii="Times New Roman" w:hAnsi="Times New Roman"/>
          <w:b/>
          <w:bCs/>
          <w:i/>
          <w:iCs/>
          <w:color w:val="000000"/>
        </w:rPr>
        <w:t>документарные.</w:t>
      </w:r>
    </w:p>
    <w:p w14:paraId="09F3B00C" w14:textId="31B20AA3" w:rsidR="004B0DE8" w:rsidRPr="005D78F2" w:rsidRDefault="004B0DE8" w:rsidP="00660586">
      <w:pPr>
        <w:pStyle w:val="Default"/>
        <w:spacing w:before="120" w:after="120"/>
        <w:jc w:val="both"/>
        <w:rPr>
          <w:sz w:val="22"/>
          <w:szCs w:val="22"/>
        </w:rPr>
      </w:pPr>
      <w:r w:rsidRPr="00660586">
        <w:rPr>
          <w:sz w:val="22"/>
          <w:szCs w:val="22"/>
        </w:rPr>
        <w:t xml:space="preserve">Серия биржевых облигаций выпуска: </w:t>
      </w:r>
      <w:r w:rsidR="008B1CC1" w:rsidRPr="008B1CC1">
        <w:rPr>
          <w:b/>
          <w:i/>
          <w:sz w:val="22"/>
          <w:szCs w:val="22"/>
        </w:rPr>
        <w:t>КС</w:t>
      </w:r>
      <w:r w:rsidRPr="00660586">
        <w:rPr>
          <w:b/>
          <w:i/>
          <w:sz w:val="22"/>
          <w:szCs w:val="22"/>
        </w:rPr>
        <w:t>-</w:t>
      </w:r>
      <w:r w:rsidR="00F55305">
        <w:rPr>
          <w:b/>
          <w:i/>
          <w:sz w:val="22"/>
          <w:szCs w:val="22"/>
        </w:rPr>
        <w:t>4</w:t>
      </w:r>
      <w:r w:rsidRPr="00660586">
        <w:rPr>
          <w:b/>
          <w:i/>
          <w:sz w:val="22"/>
          <w:szCs w:val="22"/>
        </w:rPr>
        <w:t>-</w:t>
      </w:r>
      <w:r w:rsidR="00653C27">
        <w:rPr>
          <w:b/>
          <w:i/>
          <w:sz w:val="22"/>
          <w:szCs w:val="22"/>
        </w:rPr>
        <w:t>11</w:t>
      </w:r>
      <w:r w:rsidR="00F13691">
        <w:rPr>
          <w:b/>
          <w:i/>
          <w:sz w:val="22"/>
          <w:szCs w:val="22"/>
        </w:rPr>
        <w:t>91</w:t>
      </w:r>
      <w:bookmarkStart w:id="3" w:name="_GoBack"/>
      <w:bookmarkEnd w:id="3"/>
    </w:p>
    <w:p w14:paraId="0425EB54" w14:textId="7B8EF461" w:rsidR="00180B91" w:rsidRPr="00660586" w:rsidRDefault="007218B3" w:rsidP="00660586">
      <w:pPr>
        <w:pStyle w:val="Default"/>
        <w:spacing w:before="120"/>
        <w:jc w:val="both"/>
        <w:rPr>
          <w:sz w:val="22"/>
          <w:szCs w:val="22"/>
        </w:rPr>
      </w:pPr>
      <w:r w:rsidRPr="007218B3">
        <w:rPr>
          <w:sz w:val="22"/>
          <w:szCs w:val="22"/>
        </w:rPr>
        <w:t>2</w:t>
      </w:r>
      <w:r w:rsidR="00180B91" w:rsidRPr="00660586">
        <w:rPr>
          <w:sz w:val="22"/>
          <w:szCs w:val="22"/>
        </w:rPr>
        <w:t xml:space="preserve">. Указание на </w:t>
      </w:r>
      <w:r w:rsidRPr="007218B3">
        <w:rPr>
          <w:sz w:val="22"/>
          <w:szCs w:val="22"/>
        </w:rPr>
        <w:t>способ учета прав на облигации</w:t>
      </w:r>
      <w:r w:rsidR="00180B91" w:rsidRPr="00660586">
        <w:rPr>
          <w:sz w:val="22"/>
          <w:szCs w:val="22"/>
        </w:rPr>
        <w:t xml:space="preserve">: </w:t>
      </w:r>
    </w:p>
    <w:p w14:paraId="682D9DAD" w14:textId="19BB7226" w:rsidR="00805619" w:rsidRPr="003C00D9" w:rsidRDefault="00025BD7" w:rsidP="003C00D9">
      <w:pPr>
        <w:pStyle w:val="Default"/>
        <w:jc w:val="both"/>
        <w:rPr>
          <w:color w:val="auto"/>
          <w:sz w:val="22"/>
          <w:szCs w:val="22"/>
        </w:rPr>
      </w:pPr>
      <w:r w:rsidRPr="00025BD7">
        <w:rPr>
          <w:b/>
          <w:bCs/>
          <w:i/>
          <w:iCs/>
          <w:sz w:val="22"/>
          <w:szCs w:val="22"/>
        </w:rPr>
        <w:t>П</w:t>
      </w:r>
      <w:r w:rsidR="0069725D">
        <w:rPr>
          <w:b/>
          <w:bCs/>
          <w:i/>
          <w:iCs/>
          <w:sz w:val="22"/>
          <w:szCs w:val="22"/>
        </w:rPr>
        <w:t>редусмотрен централизованный учет прав на Биржевые облигации</w:t>
      </w:r>
      <w:r w:rsidR="00180B91" w:rsidRPr="00660586">
        <w:rPr>
          <w:b/>
          <w:bCs/>
          <w:i/>
          <w:iCs/>
          <w:sz w:val="22"/>
          <w:szCs w:val="22"/>
        </w:rPr>
        <w:t>.</w:t>
      </w:r>
      <w:r w:rsidR="00180B91" w:rsidRPr="00660586">
        <w:rPr>
          <w:sz w:val="22"/>
          <w:szCs w:val="22"/>
        </w:rPr>
        <w:t xml:space="preserve"> </w:t>
      </w:r>
    </w:p>
    <w:p w14:paraId="487475D8" w14:textId="13456482" w:rsidR="00C42F24" w:rsidRPr="00660586" w:rsidRDefault="00C42F24" w:rsidP="003C00D9">
      <w:pPr>
        <w:pStyle w:val="Default"/>
        <w:spacing w:before="120"/>
        <w:jc w:val="both"/>
      </w:pPr>
      <w:r w:rsidRPr="003C00D9">
        <w:rPr>
          <w:sz w:val="22"/>
          <w:szCs w:val="22"/>
        </w:rPr>
        <w:t>Депозитарий</w:t>
      </w:r>
      <w:r w:rsidRPr="00660586">
        <w:t xml:space="preserve">, </w:t>
      </w:r>
      <w:r w:rsidRPr="0044292B">
        <w:rPr>
          <w:sz w:val="22"/>
        </w:rPr>
        <w:t xml:space="preserve">осуществляющий </w:t>
      </w:r>
      <w:r w:rsidR="0069725D" w:rsidRPr="0044292B">
        <w:rPr>
          <w:sz w:val="22"/>
        </w:rPr>
        <w:t>централизованный учет прав</w:t>
      </w:r>
      <w:r w:rsidRPr="0044292B">
        <w:rPr>
          <w:sz w:val="22"/>
        </w:rPr>
        <w:t>:</w:t>
      </w:r>
    </w:p>
    <w:p w14:paraId="36D9B45D" w14:textId="77777777" w:rsidR="00C42F24" w:rsidRPr="00660586" w:rsidRDefault="00C42F24" w:rsidP="00660586">
      <w:pPr>
        <w:spacing w:after="0" w:line="240" w:lineRule="auto"/>
        <w:jc w:val="both"/>
        <w:rPr>
          <w:rFonts w:ascii="Times New Roman" w:hAnsi="Times New Roman"/>
        </w:rPr>
      </w:pPr>
      <w:r w:rsidRPr="00660586">
        <w:rPr>
          <w:rFonts w:ascii="Times New Roman" w:hAnsi="Times New Roman"/>
        </w:rPr>
        <w:t xml:space="preserve">Полное фирменное наименование: </w:t>
      </w:r>
      <w:r w:rsidRPr="00660586">
        <w:rPr>
          <w:rFonts w:ascii="Times New Roman" w:hAnsi="Times New Roman"/>
          <w:b/>
          <w:i/>
        </w:rPr>
        <w:t>Небанковская кредитная организация акционерное общество «Национальный расчетный депозитарий»</w:t>
      </w:r>
    </w:p>
    <w:p w14:paraId="58E925E8" w14:textId="77777777" w:rsidR="00C42F24" w:rsidRPr="00660586" w:rsidRDefault="00C42F24" w:rsidP="00660586">
      <w:pPr>
        <w:spacing w:after="0" w:line="240" w:lineRule="auto"/>
        <w:jc w:val="both"/>
        <w:rPr>
          <w:rFonts w:ascii="Times New Roman" w:hAnsi="Times New Roman"/>
        </w:rPr>
      </w:pPr>
      <w:r w:rsidRPr="00660586">
        <w:rPr>
          <w:rFonts w:ascii="Times New Roman" w:hAnsi="Times New Roman"/>
        </w:rPr>
        <w:t xml:space="preserve">Сокращенное фирменное наименование: </w:t>
      </w:r>
      <w:r w:rsidRPr="00660586">
        <w:rPr>
          <w:rFonts w:ascii="Times New Roman" w:hAnsi="Times New Roman"/>
          <w:b/>
          <w:i/>
        </w:rPr>
        <w:t>НКО АО НРД</w:t>
      </w:r>
    </w:p>
    <w:p w14:paraId="0360121F" w14:textId="65D991C7" w:rsidR="00C42F24" w:rsidRPr="00660586" w:rsidRDefault="00C42F24" w:rsidP="00660586">
      <w:pPr>
        <w:spacing w:after="0" w:line="240" w:lineRule="auto"/>
        <w:jc w:val="both"/>
        <w:rPr>
          <w:rFonts w:ascii="Times New Roman" w:hAnsi="Times New Roman"/>
        </w:rPr>
      </w:pPr>
      <w:r w:rsidRPr="00660586">
        <w:rPr>
          <w:rFonts w:ascii="Times New Roman" w:hAnsi="Times New Roman"/>
        </w:rPr>
        <w:t xml:space="preserve">Место нахождения: </w:t>
      </w:r>
      <w:r w:rsidR="00EE4A64" w:rsidRPr="00EE4A64">
        <w:rPr>
          <w:rFonts w:ascii="Times New Roman" w:hAnsi="Times New Roman"/>
          <w:b/>
          <w:bCs/>
          <w:i/>
          <w:iCs/>
        </w:rPr>
        <w:t xml:space="preserve">Российская Федерация, </w:t>
      </w:r>
      <w:r w:rsidR="00EE4A64">
        <w:rPr>
          <w:rFonts w:ascii="Times New Roman" w:hAnsi="Times New Roman"/>
          <w:b/>
          <w:bCs/>
          <w:i/>
          <w:iCs/>
        </w:rPr>
        <w:t>город Москва</w:t>
      </w:r>
    </w:p>
    <w:p w14:paraId="0674C0B1" w14:textId="799FD3E5" w:rsidR="00C42F24" w:rsidRPr="00660586" w:rsidRDefault="00706AFD" w:rsidP="00660586">
      <w:pPr>
        <w:spacing w:after="0" w:line="240" w:lineRule="auto"/>
        <w:jc w:val="both"/>
        <w:rPr>
          <w:rFonts w:ascii="Times New Roman" w:hAnsi="Times New Roman"/>
        </w:rPr>
      </w:pPr>
      <w:r w:rsidRPr="005746B1">
        <w:rPr>
          <w:rFonts w:ascii="Times New Roman" w:hAnsi="Times New Roman"/>
        </w:rPr>
        <w:t>ОГРН:</w:t>
      </w:r>
      <w:r>
        <w:rPr>
          <w:rFonts w:ascii="Times New Roman" w:hAnsi="Times New Roman"/>
        </w:rPr>
        <w:t xml:space="preserve"> </w:t>
      </w:r>
      <w:r w:rsidRPr="005746B1">
        <w:rPr>
          <w:rFonts w:ascii="Times New Roman" w:hAnsi="Times New Roman"/>
          <w:b/>
          <w:bCs/>
          <w:i/>
          <w:iCs/>
        </w:rPr>
        <w:t>1027739132563</w:t>
      </w:r>
    </w:p>
    <w:p w14:paraId="50CC1C20" w14:textId="214F56F9" w:rsidR="00180B91" w:rsidRPr="00660586" w:rsidRDefault="007218B3" w:rsidP="00660586">
      <w:pPr>
        <w:pStyle w:val="Default"/>
        <w:spacing w:before="120"/>
        <w:jc w:val="both"/>
        <w:rPr>
          <w:sz w:val="22"/>
          <w:szCs w:val="22"/>
        </w:rPr>
      </w:pPr>
      <w:r w:rsidRPr="007218B3">
        <w:rPr>
          <w:sz w:val="22"/>
          <w:szCs w:val="22"/>
        </w:rPr>
        <w:t>3</w:t>
      </w:r>
      <w:r w:rsidR="00DA28C9">
        <w:rPr>
          <w:sz w:val="22"/>
          <w:szCs w:val="22"/>
        </w:rPr>
        <w:t>. Номинальная стоимость каждой ценной бумаги</w:t>
      </w:r>
      <w:r w:rsidR="00180B91" w:rsidRPr="00660586">
        <w:rPr>
          <w:sz w:val="22"/>
          <w:szCs w:val="22"/>
        </w:rPr>
        <w:t xml:space="preserve"> выпуска: </w:t>
      </w:r>
    </w:p>
    <w:p w14:paraId="7BC855EF" w14:textId="7710FA95" w:rsidR="007218B3" w:rsidRPr="003C00D9" w:rsidRDefault="00675C20" w:rsidP="003C00D9">
      <w:pPr>
        <w:pStyle w:val="Default"/>
        <w:jc w:val="both"/>
        <w:rPr>
          <w:sz w:val="22"/>
          <w:szCs w:val="22"/>
        </w:rPr>
      </w:pPr>
      <w:r w:rsidRPr="00660586">
        <w:rPr>
          <w:b/>
          <w:bCs/>
          <w:i/>
          <w:iCs/>
          <w:sz w:val="22"/>
          <w:szCs w:val="22"/>
        </w:rPr>
        <w:t>Номинальная стоимость каждой Биржевой облигации: 1000 (Одна тысяча)</w:t>
      </w:r>
      <w:r w:rsidRPr="00660586">
        <w:t xml:space="preserve"> </w:t>
      </w:r>
      <w:r w:rsidRPr="00660586">
        <w:rPr>
          <w:b/>
          <w:bCs/>
          <w:i/>
          <w:iCs/>
          <w:sz w:val="22"/>
          <w:szCs w:val="22"/>
        </w:rPr>
        <w:t>российских рублей.</w:t>
      </w:r>
      <w:r w:rsidR="00180B91" w:rsidRPr="00660586">
        <w:rPr>
          <w:bCs/>
          <w:iCs/>
          <w:sz w:val="22"/>
          <w:szCs w:val="22"/>
        </w:rPr>
        <w:t xml:space="preserve"> </w:t>
      </w:r>
    </w:p>
    <w:p w14:paraId="36ADE325" w14:textId="3130C347" w:rsidR="0069725D" w:rsidRPr="0044292B" w:rsidRDefault="007218B3" w:rsidP="003C00D9">
      <w:pPr>
        <w:pStyle w:val="Default"/>
        <w:spacing w:before="120"/>
        <w:jc w:val="both"/>
        <w:rPr>
          <w:sz w:val="22"/>
          <w:szCs w:val="23"/>
        </w:rPr>
      </w:pPr>
      <w:r w:rsidRPr="0087705E">
        <w:t>4</w:t>
      </w:r>
      <w:r w:rsidR="00180B91" w:rsidRPr="0087705E">
        <w:t xml:space="preserve">. </w:t>
      </w:r>
      <w:r w:rsidR="00180B91" w:rsidRPr="003C00D9">
        <w:rPr>
          <w:sz w:val="22"/>
          <w:szCs w:val="22"/>
        </w:rPr>
        <w:t>Права</w:t>
      </w:r>
      <w:r w:rsidR="00180B91" w:rsidRPr="0087705E">
        <w:t xml:space="preserve"> </w:t>
      </w:r>
      <w:r w:rsidR="00180B91" w:rsidRPr="0044292B">
        <w:rPr>
          <w:sz w:val="22"/>
        </w:rPr>
        <w:t xml:space="preserve">владельца каждой </w:t>
      </w:r>
      <w:r w:rsidR="00A5439F" w:rsidRPr="0044292B">
        <w:rPr>
          <w:sz w:val="22"/>
        </w:rPr>
        <w:t xml:space="preserve">ценной бумаги </w:t>
      </w:r>
      <w:r w:rsidR="00180B91" w:rsidRPr="0044292B">
        <w:rPr>
          <w:sz w:val="22"/>
        </w:rPr>
        <w:t>выпуска</w:t>
      </w:r>
      <w:r w:rsidR="00791AEC" w:rsidRPr="0044292B">
        <w:rPr>
          <w:sz w:val="22"/>
        </w:rPr>
        <w:t>:</w:t>
      </w:r>
    </w:p>
    <w:p w14:paraId="7A7E77FE" w14:textId="65566C34" w:rsidR="00791AEC" w:rsidRPr="00791AEC" w:rsidRDefault="007218B3" w:rsidP="00791AEC">
      <w:pPr>
        <w:pStyle w:val="Default"/>
        <w:spacing w:before="120"/>
        <w:jc w:val="both"/>
        <w:rPr>
          <w:sz w:val="22"/>
          <w:szCs w:val="22"/>
        </w:rPr>
      </w:pPr>
      <w:r w:rsidRPr="0087705E">
        <w:rPr>
          <w:sz w:val="22"/>
          <w:szCs w:val="22"/>
        </w:rPr>
        <w:t>4</w:t>
      </w:r>
      <w:r w:rsidR="00791AEC" w:rsidRPr="00791AEC">
        <w:rPr>
          <w:sz w:val="22"/>
          <w:szCs w:val="22"/>
        </w:rPr>
        <w:t xml:space="preserve">.1. Для </w:t>
      </w:r>
      <w:r w:rsidRPr="007218B3">
        <w:rPr>
          <w:sz w:val="22"/>
          <w:szCs w:val="22"/>
        </w:rPr>
        <w:t>привилегированных</w:t>
      </w:r>
      <w:r w:rsidRPr="00791AEC">
        <w:rPr>
          <w:sz w:val="22"/>
          <w:szCs w:val="22"/>
        </w:rPr>
        <w:t xml:space="preserve"> </w:t>
      </w:r>
      <w:r w:rsidR="00791AEC" w:rsidRPr="00791AEC">
        <w:rPr>
          <w:sz w:val="22"/>
          <w:szCs w:val="22"/>
        </w:rPr>
        <w:t xml:space="preserve">акций указываются: </w:t>
      </w:r>
    </w:p>
    <w:p w14:paraId="60CE38E4" w14:textId="2D6B53B1" w:rsidR="00791AEC" w:rsidRPr="00791AEC" w:rsidRDefault="00791AEC" w:rsidP="00706AFD">
      <w:pPr>
        <w:autoSpaceDE w:val="0"/>
        <w:autoSpaceDN w:val="0"/>
        <w:adjustRightInd w:val="0"/>
        <w:spacing w:after="120" w:line="240" w:lineRule="auto"/>
        <w:jc w:val="both"/>
        <w:rPr>
          <w:rFonts w:ascii="Times New Roman" w:hAnsi="Times New Roman"/>
          <w:b/>
          <w:bCs/>
          <w:i/>
          <w:iCs/>
          <w:color w:val="000000"/>
        </w:rPr>
      </w:pPr>
      <w:r w:rsidRPr="00791AEC">
        <w:rPr>
          <w:rFonts w:ascii="Times New Roman" w:hAnsi="Times New Roman"/>
          <w:b/>
          <w:bCs/>
          <w:i/>
          <w:iCs/>
          <w:color w:val="000000"/>
        </w:rPr>
        <w:t xml:space="preserve">Не применимо. Размещаемые ценные бумаги не являются </w:t>
      </w:r>
      <w:r w:rsidR="007218B3" w:rsidRPr="00791AEC">
        <w:rPr>
          <w:rFonts w:ascii="Times New Roman" w:hAnsi="Times New Roman"/>
          <w:b/>
          <w:bCs/>
          <w:i/>
          <w:iCs/>
          <w:color w:val="000000"/>
        </w:rPr>
        <w:t xml:space="preserve">привилегированными </w:t>
      </w:r>
      <w:r w:rsidRPr="00791AEC">
        <w:rPr>
          <w:rFonts w:ascii="Times New Roman" w:hAnsi="Times New Roman"/>
          <w:b/>
          <w:bCs/>
          <w:i/>
          <w:iCs/>
          <w:color w:val="000000"/>
        </w:rPr>
        <w:t>акциями.</w:t>
      </w:r>
    </w:p>
    <w:p w14:paraId="5AD7A34B" w14:textId="1906BB44" w:rsidR="00791AEC" w:rsidRDefault="007218B3" w:rsidP="00791AEC">
      <w:pPr>
        <w:pStyle w:val="Default"/>
        <w:spacing w:before="120"/>
        <w:jc w:val="both"/>
        <w:rPr>
          <w:sz w:val="22"/>
          <w:szCs w:val="22"/>
        </w:rPr>
      </w:pPr>
      <w:r w:rsidRPr="0087705E">
        <w:rPr>
          <w:sz w:val="22"/>
          <w:szCs w:val="22"/>
        </w:rPr>
        <w:t>4</w:t>
      </w:r>
      <w:r w:rsidR="00791AEC" w:rsidRPr="00791AEC">
        <w:rPr>
          <w:sz w:val="22"/>
          <w:szCs w:val="22"/>
        </w:rPr>
        <w:t>.</w:t>
      </w:r>
      <w:r w:rsidRPr="0087705E">
        <w:rPr>
          <w:sz w:val="22"/>
          <w:szCs w:val="22"/>
        </w:rPr>
        <w:t>2</w:t>
      </w:r>
      <w:r w:rsidR="00791AEC" w:rsidRPr="00791AEC">
        <w:rPr>
          <w:sz w:val="22"/>
          <w:szCs w:val="22"/>
        </w:rPr>
        <w:t>. Для облигаций указываются:</w:t>
      </w:r>
    </w:p>
    <w:p w14:paraId="46BE41C6" w14:textId="2D222FC1" w:rsidR="00B04C66" w:rsidRPr="00792C83"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Сведения, подлежащие указанию в настоящем пункте, приведены в п.</w:t>
      </w:r>
      <w:r w:rsidR="009F7E33">
        <w:rPr>
          <w:rFonts w:ascii="Times New Roman" w:hAnsi="Times New Roman"/>
          <w:b/>
          <w:bCs/>
          <w:i/>
          <w:iCs/>
          <w:color w:val="000000"/>
        </w:rPr>
        <w:t>5</w:t>
      </w:r>
      <w:r w:rsidRPr="00B04C66">
        <w:rPr>
          <w:rFonts w:ascii="Times New Roman" w:hAnsi="Times New Roman"/>
          <w:b/>
          <w:bCs/>
          <w:i/>
          <w:iCs/>
          <w:color w:val="000000"/>
        </w:rPr>
        <w:t xml:space="preserve"> Программы.</w:t>
      </w:r>
    </w:p>
    <w:p w14:paraId="2BFF4293" w14:textId="370FACAC" w:rsidR="00B04C66" w:rsidRPr="00AF3E33"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4.2.1.  В случае предоставления об</w:t>
      </w:r>
      <w:r w:rsidR="00AF3E33">
        <w:rPr>
          <w:rFonts w:ascii="Times New Roman" w:hAnsi="Times New Roman"/>
          <w:color w:val="000000"/>
        </w:rPr>
        <w:t>еспечения по облигациям выпуска</w:t>
      </w:r>
      <w:r w:rsidR="00AF3E33" w:rsidRPr="00AF3E33">
        <w:rPr>
          <w:rFonts w:ascii="Times New Roman" w:hAnsi="Times New Roman"/>
          <w:color w:val="000000"/>
        </w:rPr>
        <w:t>:</w:t>
      </w:r>
    </w:p>
    <w:p w14:paraId="6F3BF8BA" w14:textId="77AB4085" w:rsidR="00B04C66" w:rsidRPr="00B04C66"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 xml:space="preserve">Не применимо. </w:t>
      </w:r>
      <w:r w:rsidRPr="00791AEC">
        <w:rPr>
          <w:rFonts w:ascii="Times New Roman" w:hAnsi="Times New Roman"/>
          <w:b/>
          <w:bCs/>
          <w:i/>
          <w:iCs/>
          <w:color w:val="000000"/>
        </w:rPr>
        <w:t xml:space="preserve">Предоставление обеспечения по Биржевым облигациям не предусмотрено. </w:t>
      </w:r>
    </w:p>
    <w:p w14:paraId="7AA9CCED" w14:textId="1DD6F976" w:rsidR="00B04C66" w:rsidRPr="00792C83"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w:t>
      </w:r>
      <w:r>
        <w:rPr>
          <w:rFonts w:ascii="Times New Roman" w:hAnsi="Times New Roman"/>
          <w:color w:val="000000"/>
        </w:rPr>
        <w:t>.2.2. Для структурных облигаций</w:t>
      </w:r>
      <w:r w:rsidRPr="00792C83">
        <w:rPr>
          <w:rFonts w:ascii="Times New Roman" w:hAnsi="Times New Roman"/>
          <w:color w:val="000000"/>
        </w:rPr>
        <w:t>:</w:t>
      </w:r>
    </w:p>
    <w:p w14:paraId="168C5A35" w14:textId="24189ABA" w:rsidR="00B04C66" w:rsidRPr="00B04C66"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Не применимо. Размещаемые ценные бумаги не являются структурными облигациями.</w:t>
      </w:r>
    </w:p>
    <w:p w14:paraId="489C1E0B" w14:textId="44872054" w:rsidR="00B04C66" w:rsidRPr="00B04C66"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4.2.3. Для облигаций без срока погашения:</w:t>
      </w:r>
    </w:p>
    <w:p w14:paraId="0CBEFD20" w14:textId="1324C5A4" w:rsidR="00B04C66" w:rsidRPr="00B04C66"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Не применимо. Размещаемые ценные бумаги не являются облигациями без срока погашения.</w:t>
      </w:r>
    </w:p>
    <w:p w14:paraId="66BD823A" w14:textId="54C5D4F2" w:rsidR="00B04C66" w:rsidRPr="00B04C66"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 xml:space="preserve">4.3. Для </w:t>
      </w:r>
      <w:r>
        <w:rPr>
          <w:rFonts w:ascii="Times New Roman" w:hAnsi="Times New Roman"/>
          <w:color w:val="000000"/>
        </w:rPr>
        <w:t>облигаций с ипотечным покрытием</w:t>
      </w:r>
      <w:r w:rsidRPr="00B04C66">
        <w:rPr>
          <w:rFonts w:ascii="Times New Roman" w:hAnsi="Times New Roman"/>
          <w:color w:val="000000"/>
        </w:rPr>
        <w:t>:</w:t>
      </w:r>
    </w:p>
    <w:p w14:paraId="0253225A" w14:textId="2C0F9A70" w:rsidR="00B04C66" w:rsidRPr="00B04C66" w:rsidRDefault="00B04C66" w:rsidP="00706AFD">
      <w:pPr>
        <w:autoSpaceDE w:val="0"/>
        <w:autoSpaceDN w:val="0"/>
        <w:adjustRightInd w:val="0"/>
        <w:spacing w:after="120" w:line="240" w:lineRule="auto"/>
        <w:jc w:val="both"/>
        <w:rPr>
          <w:rFonts w:ascii="Times New Roman" w:hAnsi="Times New Roman"/>
          <w:color w:val="000000"/>
        </w:rPr>
      </w:pPr>
      <w:r w:rsidRPr="00791AEC">
        <w:rPr>
          <w:rFonts w:ascii="Times New Roman" w:hAnsi="Times New Roman"/>
          <w:b/>
          <w:bCs/>
          <w:i/>
          <w:iCs/>
          <w:color w:val="000000"/>
        </w:rPr>
        <w:t xml:space="preserve">Не применимо. Размещаемые ценные бумаги не являются </w:t>
      </w:r>
      <w:r w:rsidR="00AF3E33">
        <w:rPr>
          <w:rFonts w:ascii="Times New Roman" w:hAnsi="Times New Roman"/>
          <w:b/>
          <w:bCs/>
          <w:i/>
          <w:iCs/>
          <w:color w:val="000000"/>
        </w:rPr>
        <w:t xml:space="preserve">облигациями </w:t>
      </w:r>
      <w:r w:rsidR="00AF3E33" w:rsidRPr="00AF3E33">
        <w:rPr>
          <w:rFonts w:ascii="Times New Roman" w:hAnsi="Times New Roman"/>
          <w:b/>
          <w:bCs/>
          <w:i/>
          <w:iCs/>
          <w:color w:val="000000"/>
        </w:rPr>
        <w:t xml:space="preserve">с </w:t>
      </w:r>
      <w:r w:rsidRPr="00B04C66">
        <w:rPr>
          <w:rFonts w:ascii="Times New Roman" w:hAnsi="Times New Roman"/>
          <w:b/>
          <w:bCs/>
          <w:i/>
          <w:iCs/>
          <w:color w:val="000000"/>
        </w:rPr>
        <w:t>ипотечным покрытием</w:t>
      </w:r>
      <w:r w:rsidRPr="00791AEC">
        <w:rPr>
          <w:rFonts w:ascii="Times New Roman" w:hAnsi="Times New Roman"/>
          <w:b/>
          <w:bCs/>
          <w:i/>
          <w:iCs/>
          <w:color w:val="000000"/>
        </w:rPr>
        <w:t>.</w:t>
      </w:r>
    </w:p>
    <w:p w14:paraId="2530AC99" w14:textId="687807D3" w:rsidR="00791AEC" w:rsidRPr="00791AEC" w:rsidRDefault="00B04C66" w:rsidP="00706AFD">
      <w:pPr>
        <w:autoSpaceDE w:val="0"/>
        <w:autoSpaceDN w:val="0"/>
        <w:adjustRightInd w:val="0"/>
        <w:spacing w:before="120" w:after="0" w:line="240" w:lineRule="auto"/>
        <w:jc w:val="both"/>
        <w:rPr>
          <w:rFonts w:ascii="Times New Roman" w:hAnsi="Times New Roman"/>
          <w:color w:val="000000"/>
        </w:rPr>
      </w:pPr>
      <w:r w:rsidRPr="00792C83">
        <w:rPr>
          <w:rFonts w:ascii="Times New Roman" w:hAnsi="Times New Roman"/>
          <w:color w:val="000000"/>
        </w:rPr>
        <w:t>4</w:t>
      </w:r>
      <w:r w:rsidR="00791AEC" w:rsidRPr="00791AEC">
        <w:rPr>
          <w:rFonts w:ascii="Times New Roman" w:hAnsi="Times New Roman"/>
          <w:color w:val="000000"/>
        </w:rPr>
        <w:t xml:space="preserve">.4. Для опционов эмитента: </w:t>
      </w:r>
    </w:p>
    <w:p w14:paraId="575A2779" w14:textId="77777777" w:rsidR="00791AEC" w:rsidRPr="00791AEC" w:rsidRDefault="00791AEC" w:rsidP="00706AFD">
      <w:pPr>
        <w:autoSpaceDE w:val="0"/>
        <w:autoSpaceDN w:val="0"/>
        <w:adjustRightInd w:val="0"/>
        <w:spacing w:after="120" w:line="240" w:lineRule="auto"/>
        <w:jc w:val="both"/>
        <w:rPr>
          <w:rFonts w:ascii="Times New Roman" w:hAnsi="Times New Roman"/>
          <w:b/>
          <w:bCs/>
          <w:i/>
          <w:iCs/>
          <w:color w:val="000000"/>
        </w:rPr>
      </w:pPr>
      <w:r w:rsidRPr="00791AEC">
        <w:rPr>
          <w:rFonts w:ascii="Times New Roman" w:hAnsi="Times New Roman"/>
          <w:b/>
          <w:bCs/>
          <w:i/>
          <w:iCs/>
          <w:color w:val="000000"/>
        </w:rPr>
        <w:t>Не применимо. Размещаемые ценные бумаги не являются опционами.</w:t>
      </w:r>
    </w:p>
    <w:p w14:paraId="38A933A6" w14:textId="52E64F2B" w:rsidR="00791AEC" w:rsidRPr="00791AEC"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w:t>
      </w:r>
      <w:r w:rsidR="00791AEC" w:rsidRPr="00791AEC">
        <w:rPr>
          <w:rFonts w:ascii="Times New Roman" w:hAnsi="Times New Roman"/>
          <w:color w:val="000000"/>
        </w:rPr>
        <w:t xml:space="preserve">.5. В случае если размещаемые ценные бумаги являются конвертируемыми ценными бумагами: </w:t>
      </w:r>
    </w:p>
    <w:p w14:paraId="4E2F2BA4" w14:textId="77777777" w:rsidR="00791AEC" w:rsidRPr="00791AEC" w:rsidRDefault="00791AEC" w:rsidP="00706AFD">
      <w:pPr>
        <w:autoSpaceDE w:val="0"/>
        <w:autoSpaceDN w:val="0"/>
        <w:adjustRightInd w:val="0"/>
        <w:spacing w:after="120" w:line="240" w:lineRule="auto"/>
        <w:jc w:val="both"/>
        <w:rPr>
          <w:rFonts w:ascii="Times New Roman" w:hAnsi="Times New Roman"/>
          <w:b/>
          <w:bCs/>
          <w:i/>
          <w:iCs/>
          <w:color w:val="000000"/>
        </w:rPr>
      </w:pPr>
      <w:r w:rsidRPr="00791AEC">
        <w:rPr>
          <w:rFonts w:ascii="Times New Roman" w:hAnsi="Times New Roman"/>
          <w:b/>
          <w:bCs/>
          <w:i/>
          <w:iCs/>
          <w:color w:val="000000"/>
        </w:rPr>
        <w:t>Не применимо. Размещаемые ценные бумаги не являются конвертируемыми.</w:t>
      </w:r>
    </w:p>
    <w:p w14:paraId="02A9FF3C" w14:textId="5A311B43" w:rsidR="00791AEC" w:rsidRPr="00791AEC" w:rsidRDefault="00AF3E33" w:rsidP="00706AFD">
      <w:pPr>
        <w:autoSpaceDE w:val="0"/>
        <w:autoSpaceDN w:val="0"/>
        <w:adjustRightInd w:val="0"/>
        <w:spacing w:before="120" w:after="0" w:line="240" w:lineRule="auto"/>
        <w:jc w:val="both"/>
        <w:rPr>
          <w:rFonts w:ascii="Times New Roman" w:hAnsi="Times New Roman"/>
          <w:color w:val="000000"/>
        </w:rPr>
      </w:pPr>
      <w:r w:rsidRPr="00AF3E33">
        <w:rPr>
          <w:rFonts w:ascii="Times New Roman" w:hAnsi="Times New Roman"/>
          <w:color w:val="000000"/>
        </w:rPr>
        <w:t>4</w:t>
      </w:r>
      <w:r w:rsidR="00791AEC" w:rsidRPr="00791AEC">
        <w:rPr>
          <w:rFonts w:ascii="Times New Roman" w:hAnsi="Times New Roman"/>
          <w:color w:val="000000"/>
        </w:rPr>
        <w:t xml:space="preserve">.6. В случае если размещаемые ценные бумаги являются ценными бумагами, предназначенными для квалифицированных инвесторов: </w:t>
      </w:r>
    </w:p>
    <w:p w14:paraId="6266DCE0" w14:textId="4EB14D4E" w:rsidR="00791AEC" w:rsidRPr="00791AEC" w:rsidRDefault="00791AEC" w:rsidP="00706AFD">
      <w:pPr>
        <w:pStyle w:val="Default"/>
        <w:jc w:val="both"/>
        <w:rPr>
          <w:b/>
          <w:bCs/>
          <w:i/>
          <w:iCs/>
          <w:sz w:val="22"/>
          <w:szCs w:val="22"/>
        </w:rPr>
      </w:pPr>
      <w:r w:rsidRPr="00791AEC">
        <w:rPr>
          <w:b/>
          <w:bCs/>
          <w:i/>
          <w:iCs/>
          <w:sz w:val="22"/>
          <w:szCs w:val="22"/>
        </w:rPr>
        <w:t xml:space="preserve">Не применимо. Размещаемые ценные бумаги не являются ценными бумагами, предназначенными для </w:t>
      </w:r>
      <w:r w:rsidRPr="00791AEC">
        <w:rPr>
          <w:b/>
          <w:bCs/>
          <w:i/>
          <w:iCs/>
          <w:sz w:val="22"/>
          <w:szCs w:val="22"/>
        </w:rPr>
        <w:lastRenderedPageBreak/>
        <w:t>квалифицированных инвесторов.</w:t>
      </w:r>
    </w:p>
    <w:p w14:paraId="7815E30F" w14:textId="77777777" w:rsidR="00AF3E33" w:rsidRPr="00AF3E33" w:rsidRDefault="00AF3E33" w:rsidP="00AF3E33">
      <w:pPr>
        <w:pStyle w:val="Default"/>
        <w:spacing w:before="120"/>
        <w:jc w:val="both"/>
        <w:rPr>
          <w:sz w:val="22"/>
          <w:szCs w:val="22"/>
        </w:rPr>
      </w:pPr>
      <w:r w:rsidRPr="00AF3E33">
        <w:rPr>
          <w:sz w:val="22"/>
          <w:szCs w:val="22"/>
        </w:rPr>
        <w:t>5. Порядок и условия погашения и выплаты доходов по облигациям</w:t>
      </w:r>
    </w:p>
    <w:p w14:paraId="7AB4A0FE" w14:textId="77777777" w:rsidR="00AF3E33" w:rsidRPr="00AF3E33" w:rsidRDefault="00AF3E33" w:rsidP="00AF3E33">
      <w:pPr>
        <w:pStyle w:val="Default"/>
        <w:spacing w:before="120"/>
        <w:jc w:val="both"/>
        <w:rPr>
          <w:sz w:val="22"/>
          <w:szCs w:val="22"/>
        </w:rPr>
      </w:pPr>
      <w:r w:rsidRPr="00AF3E33">
        <w:rPr>
          <w:sz w:val="22"/>
          <w:szCs w:val="22"/>
        </w:rPr>
        <w:t>5.1. Форма погашения облигаций</w:t>
      </w:r>
    </w:p>
    <w:p w14:paraId="102E95B3" w14:textId="77777777" w:rsidR="00AF3E33" w:rsidRPr="00660586" w:rsidRDefault="00AF3E33" w:rsidP="00AF3E33">
      <w:pPr>
        <w:pStyle w:val="Default"/>
        <w:jc w:val="both"/>
        <w:rPr>
          <w:b/>
          <w:bCs/>
          <w:i/>
          <w:iCs/>
          <w:sz w:val="22"/>
          <w:szCs w:val="22"/>
        </w:rPr>
      </w:pPr>
      <w:r w:rsidRPr="00660586">
        <w:rPr>
          <w:b/>
          <w:bCs/>
          <w:i/>
          <w:iCs/>
          <w:sz w:val="22"/>
          <w:szCs w:val="22"/>
        </w:rPr>
        <w:t xml:space="preserve">Погашение Биржевых облигаций производится денежными средствами в рублях Российской Федерации в безналичном порядке. </w:t>
      </w:r>
    </w:p>
    <w:p w14:paraId="6631A94D" w14:textId="77777777" w:rsidR="00AF3E33" w:rsidRPr="00660586" w:rsidRDefault="00AF3E33" w:rsidP="00AF3E33">
      <w:pPr>
        <w:pStyle w:val="Default"/>
        <w:jc w:val="both"/>
        <w:rPr>
          <w:b/>
          <w:bCs/>
          <w:i/>
          <w:iCs/>
          <w:sz w:val="22"/>
          <w:szCs w:val="22"/>
        </w:rPr>
      </w:pPr>
      <w:r w:rsidRPr="00660586">
        <w:rPr>
          <w:b/>
          <w:bCs/>
          <w:i/>
          <w:iCs/>
          <w:sz w:val="22"/>
          <w:szCs w:val="22"/>
        </w:rPr>
        <w:t xml:space="preserve">Возможность выбора владельцами Биржевых облигаций формы погашения Биржевых облигаций не предусмотрена. </w:t>
      </w:r>
    </w:p>
    <w:p w14:paraId="4670C629" w14:textId="77777777" w:rsidR="00AF3E33" w:rsidRPr="00AF3E33" w:rsidRDefault="00AF3E33" w:rsidP="00AF3E33">
      <w:pPr>
        <w:pStyle w:val="Default"/>
        <w:spacing w:before="120"/>
        <w:jc w:val="both"/>
        <w:rPr>
          <w:sz w:val="22"/>
          <w:szCs w:val="22"/>
        </w:rPr>
      </w:pPr>
      <w:r w:rsidRPr="00AF3E33">
        <w:rPr>
          <w:sz w:val="22"/>
          <w:szCs w:val="22"/>
        </w:rPr>
        <w:t>5.2. Срок погашения облигаций</w:t>
      </w:r>
    </w:p>
    <w:p w14:paraId="5C5556BC" w14:textId="77777777" w:rsidR="00AF3E33" w:rsidRPr="00AF3E33" w:rsidRDefault="00AF3E33" w:rsidP="00706AFD">
      <w:pPr>
        <w:pStyle w:val="Default"/>
        <w:jc w:val="both"/>
        <w:rPr>
          <w:b/>
          <w:bCs/>
          <w:i/>
          <w:iCs/>
          <w:sz w:val="22"/>
          <w:szCs w:val="22"/>
        </w:rPr>
      </w:pPr>
      <w:r w:rsidRPr="00AF3E33">
        <w:rPr>
          <w:b/>
          <w:bCs/>
          <w:i/>
          <w:iCs/>
          <w:sz w:val="22"/>
          <w:szCs w:val="22"/>
        </w:rPr>
        <w:t xml:space="preserve">Биржевые облигации погашаются по номинальной стоимости в 1-й (Первый) день с даты начала размещения Биржевых облигаций. </w:t>
      </w:r>
    </w:p>
    <w:p w14:paraId="50ED506C" w14:textId="77777777" w:rsidR="00AF3E33" w:rsidRPr="00585F3A" w:rsidRDefault="00AF3E33" w:rsidP="00AF3E33">
      <w:pPr>
        <w:pStyle w:val="Default"/>
        <w:spacing w:before="120"/>
        <w:jc w:val="both"/>
        <w:rPr>
          <w:b/>
          <w:bCs/>
          <w:i/>
          <w:iCs/>
          <w:sz w:val="22"/>
          <w:szCs w:val="22"/>
        </w:rPr>
      </w:pPr>
      <w:r w:rsidRPr="00AF3E33">
        <w:rPr>
          <w:b/>
          <w:bCs/>
          <w:i/>
          <w:iCs/>
          <w:sz w:val="22"/>
          <w:szCs w:val="22"/>
        </w:rPr>
        <w:t>Даты начала и окончания погашения Биржевых облигаций выпуска совпадают.</w:t>
      </w:r>
    </w:p>
    <w:p w14:paraId="13D63B3B" w14:textId="6626EE88" w:rsidR="00F9015D" w:rsidRPr="00F9015D" w:rsidRDefault="00F9015D" w:rsidP="00AF3E33">
      <w:pPr>
        <w:pStyle w:val="Default"/>
        <w:spacing w:before="120"/>
        <w:jc w:val="both"/>
        <w:rPr>
          <w:b/>
          <w:bCs/>
          <w:i/>
          <w:iCs/>
          <w:sz w:val="22"/>
          <w:szCs w:val="22"/>
        </w:rPr>
      </w:pPr>
      <w:r w:rsidRPr="00F9015D">
        <w:rPr>
          <w:b/>
          <w:bCs/>
          <w:i/>
          <w:iCs/>
          <w:sz w:val="22"/>
          <w:szCs w:val="22"/>
        </w:rPr>
        <w:t>Если дата погашения Биржевых облигаций приходится на нерабочий праздничный или выходной день, независимо от того, будет ли это государственный выходной день или выходной день для расчетных операций, то перечисление надлежащей суммы производится в первый рабочий день, следующий за нерабочим праздничным или выходным днем. Владелец Биржевых облигаций не имеет права требовать начисления процентов или какой-либо иной компенсации за такую задержку в платеже.</w:t>
      </w:r>
    </w:p>
    <w:p w14:paraId="0C23C97E" w14:textId="77777777" w:rsidR="00AF3E33" w:rsidRPr="002B19AC" w:rsidRDefault="00AF3E33" w:rsidP="00AF3E33">
      <w:pPr>
        <w:pStyle w:val="Default"/>
        <w:spacing w:before="120"/>
        <w:jc w:val="both"/>
        <w:rPr>
          <w:sz w:val="22"/>
          <w:szCs w:val="22"/>
        </w:rPr>
      </w:pPr>
      <w:r w:rsidRPr="002B19AC">
        <w:rPr>
          <w:sz w:val="22"/>
          <w:szCs w:val="22"/>
        </w:rPr>
        <w:t>5.3. Порядок и условия погашения облигаций</w:t>
      </w:r>
    </w:p>
    <w:p w14:paraId="2A5072AB" w14:textId="77777777" w:rsidR="002B19AC" w:rsidRPr="002B19AC" w:rsidRDefault="002B19AC" w:rsidP="00706AFD">
      <w:pPr>
        <w:pStyle w:val="Default"/>
        <w:jc w:val="both"/>
        <w:rPr>
          <w:b/>
          <w:bCs/>
          <w:i/>
          <w:iCs/>
          <w:sz w:val="22"/>
          <w:szCs w:val="22"/>
        </w:rPr>
      </w:pPr>
      <w:r w:rsidRPr="002B19AC">
        <w:rPr>
          <w:b/>
          <w:bCs/>
          <w:i/>
          <w:iCs/>
          <w:sz w:val="22"/>
          <w:szCs w:val="22"/>
        </w:rPr>
        <w:t xml:space="preserve">Выплата производится денежными средствами в рублях Российской Федерации в безналичном порядке.  </w:t>
      </w:r>
    </w:p>
    <w:p w14:paraId="6B4BC0F7" w14:textId="77777777" w:rsidR="002B19AC" w:rsidRPr="002B19AC" w:rsidRDefault="002B19AC" w:rsidP="002B19AC">
      <w:pPr>
        <w:pStyle w:val="Default"/>
        <w:spacing w:before="120"/>
        <w:jc w:val="both"/>
        <w:rPr>
          <w:b/>
          <w:bCs/>
          <w:i/>
          <w:iCs/>
          <w:sz w:val="22"/>
          <w:szCs w:val="22"/>
        </w:rPr>
      </w:pPr>
      <w:r w:rsidRPr="002B19AC">
        <w:rPr>
          <w:b/>
          <w:bCs/>
          <w:i/>
          <w:iCs/>
          <w:sz w:val="22"/>
          <w:szCs w:val="22"/>
        </w:rPr>
        <w:t xml:space="preserve">Биржевые облигации являются ценными бумагами с централизованным учетом прав. </w:t>
      </w:r>
    </w:p>
    <w:p w14:paraId="5436C26F" w14:textId="77777777" w:rsidR="002B19AC" w:rsidRPr="002B19AC" w:rsidRDefault="002B19AC" w:rsidP="002B19AC">
      <w:pPr>
        <w:pStyle w:val="Default"/>
        <w:spacing w:before="120"/>
        <w:jc w:val="both"/>
        <w:rPr>
          <w:b/>
          <w:bCs/>
          <w:i/>
          <w:iCs/>
          <w:sz w:val="22"/>
          <w:szCs w:val="22"/>
        </w:rPr>
      </w:pPr>
      <w:r w:rsidRPr="002B19AC">
        <w:rPr>
          <w:b/>
          <w:bCs/>
          <w:i/>
          <w:iCs/>
          <w:sz w:val="22"/>
          <w:szCs w:val="22"/>
        </w:rPr>
        <w:t xml:space="preserve">Эмитент исполняет обязанность по осуществлению выплат по ценным бумагам, права на которые учитываются депозитарием, путем перечисления денежных средств депозитарию, осуществляющему централизованный учет прав на Биржевые облигации. </w:t>
      </w:r>
    </w:p>
    <w:p w14:paraId="53CDFC28" w14:textId="6DBC7C17" w:rsidR="002B19AC" w:rsidRPr="002B19AC" w:rsidRDefault="002B19AC" w:rsidP="002B19AC">
      <w:pPr>
        <w:pStyle w:val="Default"/>
        <w:spacing w:before="120"/>
        <w:jc w:val="both"/>
        <w:rPr>
          <w:b/>
          <w:bCs/>
          <w:i/>
          <w:iCs/>
          <w:sz w:val="22"/>
          <w:szCs w:val="22"/>
        </w:rPr>
      </w:pPr>
      <w:r w:rsidRPr="002B19AC">
        <w:rPr>
          <w:b/>
          <w:bCs/>
          <w:i/>
          <w:iCs/>
          <w:sz w:val="22"/>
          <w:szCs w:val="22"/>
        </w:rPr>
        <w:t>Владельцы Биржевых облигаций и иные лица, осуществляющие в соответствии с федеральными законами права по Биржевым облигациям, получают причитающиеся им денежные выплаты в счет погашения Биржевых облигаций через депозитарий</w:t>
      </w:r>
      <w:r w:rsidR="00F9015D" w:rsidRPr="00F9015D">
        <w:rPr>
          <w:b/>
          <w:bCs/>
          <w:i/>
          <w:iCs/>
          <w:sz w:val="22"/>
          <w:szCs w:val="22"/>
        </w:rPr>
        <w:t>,</w:t>
      </w:r>
      <w:r w:rsidR="00F9015D" w:rsidRPr="00F9015D">
        <w:t xml:space="preserve"> </w:t>
      </w:r>
      <w:r w:rsidR="00F9015D" w:rsidRPr="00F9015D">
        <w:rPr>
          <w:b/>
          <w:bCs/>
          <w:i/>
          <w:iCs/>
          <w:sz w:val="22"/>
          <w:szCs w:val="22"/>
        </w:rPr>
        <w:t>осуществляющий учет прав на Биржевые облигации</w:t>
      </w:r>
      <w:r w:rsidRPr="002B19AC">
        <w:rPr>
          <w:b/>
          <w:bCs/>
          <w:i/>
          <w:iCs/>
          <w:sz w:val="22"/>
          <w:szCs w:val="22"/>
        </w:rPr>
        <w:t>, депонентами которого они являются.</w:t>
      </w:r>
      <w:r w:rsidR="00F9015D" w:rsidRPr="00F9015D">
        <w:t xml:space="preserve"> </w:t>
      </w:r>
      <w:r w:rsidR="00F9015D" w:rsidRPr="00F9015D">
        <w:rPr>
          <w:b/>
          <w:bCs/>
          <w:i/>
          <w:iCs/>
          <w:sz w:val="22"/>
          <w:szCs w:val="22"/>
        </w:rPr>
        <w:t>Для получения выплат по Биржевым облигациям указанные лица должны иметь банковский счет в российских рублях.</w:t>
      </w:r>
    </w:p>
    <w:p w14:paraId="204F7096" w14:textId="3813D11E" w:rsidR="002B19AC" w:rsidRPr="001D7763" w:rsidRDefault="002B19AC" w:rsidP="002B19AC">
      <w:pPr>
        <w:pStyle w:val="Default"/>
        <w:spacing w:before="120"/>
        <w:jc w:val="both"/>
        <w:rPr>
          <w:b/>
          <w:bCs/>
          <w:i/>
          <w:iCs/>
          <w:sz w:val="22"/>
          <w:szCs w:val="22"/>
        </w:rPr>
      </w:pPr>
      <w:r w:rsidRPr="002B19AC">
        <w:rPr>
          <w:b/>
          <w:bCs/>
          <w:i/>
          <w:iCs/>
          <w:sz w:val="22"/>
          <w:szCs w:val="22"/>
        </w:rPr>
        <w:t>Передача денежных выплат в счет погашения Биржевых облигаций осуществляется депозитарием в соответствии с порядком, предусмотренным статьей 8.7. Федерального закона от 22.04.1996 N 39-ФЗ "О рынке ценных бумаг"</w:t>
      </w:r>
      <w:r w:rsidR="005746B1">
        <w:rPr>
          <w:b/>
          <w:bCs/>
          <w:i/>
          <w:iCs/>
          <w:sz w:val="22"/>
          <w:szCs w:val="22"/>
        </w:rPr>
        <w:t xml:space="preserve">, </w:t>
      </w:r>
      <w:r w:rsidR="005746B1" w:rsidRPr="005746B1">
        <w:rPr>
          <w:b/>
          <w:bCs/>
          <w:i/>
          <w:iCs/>
          <w:sz w:val="22"/>
          <w:szCs w:val="22"/>
        </w:rPr>
        <w:t>с особенностями в зависимости от способа учета прав на облигации.</w:t>
      </w:r>
    </w:p>
    <w:p w14:paraId="3B535268" w14:textId="34FE02C3" w:rsidR="00FE0149" w:rsidRPr="00FE0149" w:rsidRDefault="00FE0149" w:rsidP="002B19AC">
      <w:pPr>
        <w:pStyle w:val="Default"/>
        <w:spacing w:before="120"/>
        <w:jc w:val="both"/>
        <w:rPr>
          <w:b/>
          <w:bCs/>
          <w:i/>
          <w:iCs/>
          <w:sz w:val="22"/>
          <w:szCs w:val="22"/>
        </w:rPr>
      </w:pPr>
      <w:r w:rsidRPr="00FE0149">
        <w:rPr>
          <w:b/>
          <w:bCs/>
          <w:i/>
          <w:iCs/>
          <w:sz w:val="22"/>
          <w:szCs w:val="22"/>
        </w:rPr>
        <w:t>Списание Биржевых облигаций со счетов депо при погашении производится после исполнения Эмитентом всех обязательств по погашению номинальной стоимости Биржевых облигаций.</w:t>
      </w:r>
    </w:p>
    <w:p w14:paraId="6E6EEDF7" w14:textId="67F18D64" w:rsidR="00AF3E33" w:rsidRPr="002B19AC" w:rsidRDefault="002B19AC" w:rsidP="00660586">
      <w:pPr>
        <w:pStyle w:val="Default"/>
        <w:spacing w:before="120"/>
        <w:jc w:val="both"/>
        <w:rPr>
          <w:sz w:val="22"/>
          <w:szCs w:val="22"/>
        </w:rPr>
      </w:pPr>
      <w:r w:rsidRPr="002B19AC">
        <w:rPr>
          <w:sz w:val="22"/>
          <w:szCs w:val="22"/>
        </w:rPr>
        <w:t>5.3.1. Порядок определения выплат по каждой структурной облигации при ее погашении:</w:t>
      </w:r>
    </w:p>
    <w:p w14:paraId="70C59BA9" w14:textId="5E713BBE" w:rsidR="002B19AC" w:rsidRPr="002B19AC" w:rsidRDefault="002B19AC" w:rsidP="00706AFD">
      <w:pPr>
        <w:pStyle w:val="Default"/>
        <w:jc w:val="both"/>
        <w:rPr>
          <w:b/>
          <w:bCs/>
          <w:i/>
          <w:iCs/>
          <w:sz w:val="22"/>
          <w:szCs w:val="22"/>
        </w:rPr>
      </w:pPr>
      <w:r w:rsidRPr="002B19AC">
        <w:rPr>
          <w:b/>
          <w:bCs/>
          <w:i/>
          <w:iCs/>
          <w:sz w:val="22"/>
          <w:szCs w:val="22"/>
        </w:rPr>
        <w:t>Не применимо. Размещаемые ценные бумаги не являются структурными облигациями.</w:t>
      </w:r>
    </w:p>
    <w:p w14:paraId="38CA1DDB" w14:textId="07F3A9F1" w:rsidR="002B19AC" w:rsidRPr="002B19AC" w:rsidRDefault="002B19AC" w:rsidP="00660586">
      <w:pPr>
        <w:pStyle w:val="Default"/>
        <w:spacing w:before="120"/>
        <w:jc w:val="both"/>
        <w:rPr>
          <w:sz w:val="22"/>
          <w:szCs w:val="22"/>
        </w:rPr>
      </w:pPr>
      <w:r w:rsidRPr="002B19AC">
        <w:rPr>
          <w:sz w:val="22"/>
          <w:szCs w:val="22"/>
        </w:rPr>
        <w:t>5.4. Порядок определения дохода, выплачиваемого по каждой облигации:</w:t>
      </w:r>
    </w:p>
    <w:p w14:paraId="1EC508EA" w14:textId="145005B6" w:rsidR="002B19AC" w:rsidRPr="002B19AC" w:rsidRDefault="001853A8" w:rsidP="00706AFD">
      <w:pPr>
        <w:pStyle w:val="Default"/>
        <w:jc w:val="both"/>
        <w:rPr>
          <w:b/>
          <w:bCs/>
          <w:i/>
          <w:iCs/>
          <w:sz w:val="22"/>
          <w:szCs w:val="22"/>
        </w:rPr>
      </w:pPr>
      <w:r w:rsidRPr="001853A8">
        <w:rPr>
          <w:b/>
          <w:bCs/>
          <w:i/>
          <w:iCs/>
          <w:sz w:val="22"/>
          <w:szCs w:val="22"/>
        </w:rPr>
        <w:t>Д</w:t>
      </w:r>
      <w:r w:rsidR="002B19AC" w:rsidRPr="002B19AC">
        <w:rPr>
          <w:b/>
          <w:bCs/>
          <w:i/>
          <w:iCs/>
          <w:sz w:val="22"/>
          <w:szCs w:val="22"/>
        </w:rPr>
        <w:t>оходом по Биржевым облигациям является разница между номинальной стоимостью Биржевых облигаций и ценой их размещения (дисконт).</w:t>
      </w:r>
    </w:p>
    <w:p w14:paraId="20AFFCB6" w14:textId="77777777" w:rsidR="002B19AC" w:rsidRPr="002B19AC" w:rsidRDefault="002B19AC" w:rsidP="002B19AC">
      <w:pPr>
        <w:pStyle w:val="Default"/>
        <w:spacing w:before="120"/>
        <w:jc w:val="both"/>
        <w:rPr>
          <w:b/>
          <w:bCs/>
          <w:i/>
          <w:iCs/>
          <w:sz w:val="22"/>
          <w:szCs w:val="22"/>
        </w:rPr>
      </w:pPr>
      <w:r w:rsidRPr="002B19AC">
        <w:rPr>
          <w:b/>
          <w:bCs/>
          <w:i/>
          <w:iCs/>
          <w:sz w:val="22"/>
          <w:szCs w:val="22"/>
        </w:rPr>
        <w:t>В случае, если на дату погашения Биржевые облигации учитываются на счетах депо иностранных номинальных держателей, налоговый агент РФ – депозитарий удерживает налог с доходов по дисконтным облигациям на основании статей 214.6 и 310.1 НК РФ.</w:t>
      </w:r>
    </w:p>
    <w:p w14:paraId="1A7E922F" w14:textId="4518232F" w:rsidR="002B19AC" w:rsidRPr="002B19AC" w:rsidRDefault="002B19AC" w:rsidP="002B19AC">
      <w:pPr>
        <w:pStyle w:val="Default"/>
        <w:spacing w:before="120"/>
        <w:jc w:val="both"/>
        <w:rPr>
          <w:b/>
          <w:bCs/>
          <w:i/>
          <w:iCs/>
          <w:sz w:val="22"/>
          <w:szCs w:val="22"/>
        </w:rPr>
      </w:pPr>
      <w:r w:rsidRPr="002B19AC">
        <w:rPr>
          <w:b/>
          <w:bCs/>
          <w:i/>
          <w:iCs/>
          <w:sz w:val="22"/>
          <w:szCs w:val="22"/>
        </w:rPr>
        <w:t>Согласно п. 13 ст. 214.6 и п. 14 ст. 310.1 НК РФ налоговый агент, осуществляющий выплату дохода по Биржевым облигациям, осуществляет исчисление и уплату суммы налога в отношении всех сумм доходов, выплачиваемых по дисконтным облигациям. Доходом признается вся сумма, полученная от погашения облигации, в случае расчета налоговой базы налоговым агентом – депозитарием, не имеющим возможности учесть все расходы на приобретение облигаций.</w:t>
      </w:r>
    </w:p>
    <w:p w14:paraId="56132EB1" w14:textId="04BAD42B" w:rsidR="002B19AC" w:rsidRPr="00792C83" w:rsidRDefault="002B19AC" w:rsidP="002B19AC">
      <w:pPr>
        <w:pStyle w:val="Default"/>
        <w:spacing w:before="120"/>
        <w:jc w:val="both"/>
        <w:rPr>
          <w:b/>
          <w:bCs/>
          <w:i/>
          <w:iCs/>
          <w:sz w:val="22"/>
          <w:szCs w:val="22"/>
        </w:rPr>
      </w:pPr>
      <w:r w:rsidRPr="002B19AC">
        <w:rPr>
          <w:b/>
          <w:bCs/>
          <w:i/>
          <w:iCs/>
          <w:sz w:val="22"/>
          <w:szCs w:val="22"/>
        </w:rPr>
        <w:t>Возврат суммы излишне уплаченного налога осуществляется налогоплательщику в порядке, установленном НК РФ.</w:t>
      </w:r>
    </w:p>
    <w:p w14:paraId="41ECDDC8" w14:textId="4109F94B" w:rsidR="002B19AC" w:rsidRPr="002B19AC" w:rsidRDefault="002B19AC" w:rsidP="002B19AC">
      <w:pPr>
        <w:pStyle w:val="Default"/>
        <w:spacing w:before="120"/>
        <w:jc w:val="both"/>
        <w:rPr>
          <w:sz w:val="22"/>
          <w:szCs w:val="22"/>
        </w:rPr>
      </w:pPr>
      <w:r w:rsidRPr="002B19AC">
        <w:rPr>
          <w:sz w:val="22"/>
          <w:szCs w:val="22"/>
        </w:rPr>
        <w:lastRenderedPageBreak/>
        <w:t>5.5. Порядок и срок выплаты дохода по облигациям:</w:t>
      </w:r>
    </w:p>
    <w:p w14:paraId="236C4CBF" w14:textId="0CC9100F" w:rsidR="003C00D9" w:rsidRPr="003C00D9" w:rsidRDefault="003C00D9" w:rsidP="00706AFD">
      <w:pPr>
        <w:pStyle w:val="Default"/>
        <w:jc w:val="both"/>
        <w:rPr>
          <w:rFonts w:eastAsia="Times New Roman"/>
          <w:b/>
          <w:i/>
          <w:sz w:val="22"/>
          <w:szCs w:val="22"/>
        </w:rPr>
      </w:pPr>
      <w:r w:rsidRPr="003C00D9">
        <w:rPr>
          <w:rFonts w:eastAsia="Times New Roman"/>
          <w:b/>
          <w:i/>
          <w:sz w:val="22"/>
          <w:szCs w:val="22"/>
        </w:rPr>
        <w:t>Выплата дохода по Биржевым облигациям не предусмотрена.</w:t>
      </w:r>
    </w:p>
    <w:p w14:paraId="02F72B29" w14:textId="5F3F8741" w:rsidR="003C00D9" w:rsidRPr="003C00D9" w:rsidRDefault="002B19AC" w:rsidP="002B19AC">
      <w:pPr>
        <w:pStyle w:val="Default"/>
        <w:spacing w:before="120"/>
        <w:jc w:val="both"/>
        <w:rPr>
          <w:b/>
          <w:bCs/>
          <w:i/>
          <w:iCs/>
          <w:sz w:val="22"/>
          <w:szCs w:val="22"/>
        </w:rPr>
      </w:pPr>
      <w:r w:rsidRPr="003C00D9">
        <w:rPr>
          <w:rFonts w:eastAsia="Times New Roman"/>
          <w:b/>
          <w:i/>
          <w:sz w:val="22"/>
          <w:szCs w:val="22"/>
        </w:rPr>
        <w:t xml:space="preserve">Выплата номинальной стоимости </w:t>
      </w:r>
      <w:r w:rsidRPr="003C00D9">
        <w:rPr>
          <w:rFonts w:eastAsia="Times New Roman"/>
          <w:b/>
          <w:bCs/>
          <w:i/>
          <w:iCs/>
          <w:sz w:val="22"/>
          <w:szCs w:val="22"/>
        </w:rPr>
        <w:t>Биржевых облигаций</w:t>
      </w:r>
      <w:r w:rsidRPr="003C00D9">
        <w:rPr>
          <w:rFonts w:eastAsia="Times New Roman"/>
          <w:b/>
          <w:i/>
          <w:sz w:val="22"/>
          <w:szCs w:val="22"/>
        </w:rPr>
        <w:t xml:space="preserve"> в размере 1 000 (Одна тысяча) рублей за одну Биржевую облигацию осуществляется в порядке,</w:t>
      </w:r>
      <w:r w:rsidR="003C00D9" w:rsidRPr="003C00D9">
        <w:rPr>
          <w:rFonts w:eastAsia="Times New Roman"/>
          <w:b/>
          <w:i/>
          <w:sz w:val="22"/>
          <w:szCs w:val="22"/>
        </w:rPr>
        <w:t xml:space="preserve"> </w:t>
      </w:r>
      <w:r w:rsidRPr="003C00D9">
        <w:rPr>
          <w:rFonts w:eastAsia="Times New Roman"/>
          <w:b/>
          <w:i/>
          <w:sz w:val="22"/>
          <w:szCs w:val="22"/>
        </w:rPr>
        <w:t xml:space="preserve">установленном п. </w:t>
      </w:r>
      <w:r w:rsidR="003C00D9" w:rsidRPr="003C00D9">
        <w:rPr>
          <w:rFonts w:eastAsia="Times New Roman"/>
          <w:b/>
          <w:i/>
          <w:sz w:val="22"/>
          <w:szCs w:val="22"/>
        </w:rPr>
        <w:t>5</w:t>
      </w:r>
      <w:r w:rsidRPr="003C00D9">
        <w:rPr>
          <w:rFonts w:eastAsia="Times New Roman"/>
          <w:b/>
          <w:i/>
          <w:sz w:val="22"/>
          <w:szCs w:val="22"/>
        </w:rPr>
        <w:t>.</w:t>
      </w:r>
      <w:r w:rsidR="003C00D9" w:rsidRPr="003C00D9">
        <w:rPr>
          <w:rFonts w:eastAsia="Times New Roman"/>
          <w:b/>
          <w:i/>
          <w:sz w:val="22"/>
          <w:szCs w:val="22"/>
        </w:rPr>
        <w:t>3</w:t>
      </w:r>
      <w:r w:rsidRPr="003C00D9">
        <w:rPr>
          <w:rFonts w:eastAsia="Times New Roman"/>
          <w:b/>
          <w:i/>
          <w:sz w:val="22"/>
          <w:szCs w:val="22"/>
        </w:rPr>
        <w:t>.</w:t>
      </w:r>
      <w:r w:rsidR="003C00D9" w:rsidRPr="003C00D9">
        <w:rPr>
          <w:rFonts w:eastAsia="Times New Roman"/>
          <w:b/>
          <w:i/>
          <w:sz w:val="22"/>
          <w:szCs w:val="22"/>
        </w:rPr>
        <w:t xml:space="preserve"> настоящего Решения о выпуске</w:t>
      </w:r>
      <w:r w:rsidRPr="003C00D9">
        <w:rPr>
          <w:rFonts w:eastAsia="Times New Roman"/>
          <w:b/>
          <w:i/>
          <w:sz w:val="22"/>
          <w:szCs w:val="22"/>
        </w:rPr>
        <w:t>.</w:t>
      </w:r>
    </w:p>
    <w:p w14:paraId="4DF9484A" w14:textId="62EEEC96" w:rsidR="00180B91" w:rsidRPr="00660586" w:rsidRDefault="003C00D9" w:rsidP="00660586">
      <w:pPr>
        <w:pStyle w:val="Default"/>
        <w:spacing w:before="120"/>
        <w:jc w:val="both"/>
        <w:rPr>
          <w:sz w:val="22"/>
          <w:szCs w:val="22"/>
        </w:rPr>
      </w:pPr>
      <w:r w:rsidRPr="003C00D9">
        <w:rPr>
          <w:sz w:val="22"/>
          <w:szCs w:val="22"/>
        </w:rPr>
        <w:t>5</w:t>
      </w:r>
      <w:r w:rsidR="00180B91" w:rsidRPr="00660586">
        <w:rPr>
          <w:sz w:val="22"/>
          <w:szCs w:val="22"/>
        </w:rPr>
        <w:t>.</w:t>
      </w:r>
      <w:r w:rsidRPr="003C00D9">
        <w:rPr>
          <w:sz w:val="22"/>
          <w:szCs w:val="22"/>
        </w:rPr>
        <w:t>6</w:t>
      </w:r>
      <w:r w:rsidR="00180B91" w:rsidRPr="00660586">
        <w:rPr>
          <w:sz w:val="22"/>
          <w:szCs w:val="22"/>
        </w:rPr>
        <w:t xml:space="preserve">. Порядок и условия досрочного погашения облигаций: </w:t>
      </w:r>
    </w:p>
    <w:p w14:paraId="0CD0FB0E" w14:textId="1377B4A1" w:rsidR="00633A96" w:rsidRDefault="002E518C" w:rsidP="00633A96">
      <w:pPr>
        <w:spacing w:after="0" w:line="240" w:lineRule="auto"/>
        <w:jc w:val="both"/>
        <w:rPr>
          <w:rFonts w:ascii="Times New Roman" w:hAnsi="Times New Roman"/>
          <w:b/>
          <w:bCs/>
          <w:i/>
          <w:iCs/>
          <w:color w:val="000000"/>
        </w:rPr>
      </w:pPr>
      <w:r w:rsidRPr="002E518C">
        <w:rPr>
          <w:rFonts w:ascii="Times New Roman" w:hAnsi="Times New Roman"/>
          <w:b/>
          <w:bCs/>
          <w:i/>
          <w:iCs/>
        </w:rPr>
        <w:t>Сведения, подлежащ</w:t>
      </w:r>
      <w:r w:rsidR="00A727BD">
        <w:rPr>
          <w:rFonts w:ascii="Times New Roman" w:hAnsi="Times New Roman"/>
          <w:b/>
          <w:bCs/>
          <w:i/>
          <w:iCs/>
        </w:rPr>
        <w:t>ие указанию в настоящем пункте,</w:t>
      </w:r>
      <w:r w:rsidRPr="002E518C">
        <w:rPr>
          <w:rFonts w:ascii="Times New Roman" w:hAnsi="Times New Roman"/>
          <w:b/>
          <w:bCs/>
          <w:i/>
          <w:iCs/>
        </w:rPr>
        <w:t xml:space="preserve"> приведены в п.</w:t>
      </w:r>
      <w:r w:rsidR="009F7E33">
        <w:rPr>
          <w:rFonts w:ascii="Times New Roman" w:hAnsi="Times New Roman"/>
          <w:b/>
          <w:bCs/>
          <w:i/>
          <w:iCs/>
        </w:rPr>
        <w:t>6</w:t>
      </w:r>
      <w:r w:rsidRPr="002E518C">
        <w:rPr>
          <w:rFonts w:ascii="Times New Roman" w:hAnsi="Times New Roman"/>
          <w:b/>
          <w:bCs/>
          <w:i/>
          <w:iCs/>
        </w:rPr>
        <w:t>.5 Программы.</w:t>
      </w:r>
    </w:p>
    <w:p w14:paraId="1BD72D01" w14:textId="013FBB4E" w:rsidR="00180B91" w:rsidRPr="00660586" w:rsidRDefault="002E518C" w:rsidP="00660586">
      <w:pPr>
        <w:pStyle w:val="Default"/>
        <w:spacing w:before="120"/>
        <w:jc w:val="both"/>
        <w:rPr>
          <w:sz w:val="22"/>
          <w:szCs w:val="22"/>
        </w:rPr>
      </w:pPr>
      <w:r w:rsidRPr="002E518C">
        <w:rPr>
          <w:sz w:val="22"/>
          <w:szCs w:val="22"/>
        </w:rPr>
        <w:t>5</w:t>
      </w:r>
      <w:r w:rsidR="00180B91" w:rsidRPr="00660586">
        <w:rPr>
          <w:sz w:val="22"/>
          <w:szCs w:val="22"/>
        </w:rPr>
        <w:t>.</w:t>
      </w:r>
      <w:r w:rsidRPr="002E518C">
        <w:rPr>
          <w:sz w:val="22"/>
          <w:szCs w:val="22"/>
        </w:rPr>
        <w:t>7</w:t>
      </w:r>
      <w:r w:rsidR="00180B91" w:rsidRPr="00660586">
        <w:rPr>
          <w:sz w:val="22"/>
          <w:szCs w:val="22"/>
        </w:rPr>
        <w:t xml:space="preserve">. Сведения о платежных агентах по облигациям: </w:t>
      </w:r>
    </w:p>
    <w:p w14:paraId="735E6FE3" w14:textId="08F740AB" w:rsidR="005746B1" w:rsidRDefault="005746B1" w:rsidP="00660586">
      <w:pPr>
        <w:pStyle w:val="Default"/>
        <w:jc w:val="both"/>
        <w:rPr>
          <w:b/>
          <w:bCs/>
          <w:i/>
          <w:iCs/>
          <w:sz w:val="22"/>
          <w:szCs w:val="22"/>
        </w:rPr>
      </w:pPr>
      <w:r>
        <w:rPr>
          <w:b/>
          <w:bCs/>
          <w:i/>
          <w:iCs/>
          <w:sz w:val="22"/>
          <w:szCs w:val="22"/>
        </w:rPr>
        <w:t>Платежный агент по Биржевым облигациям не привлекается.</w:t>
      </w:r>
    </w:p>
    <w:p w14:paraId="3D7DFB9F" w14:textId="5A9A7A9B" w:rsidR="0010183C" w:rsidRPr="0010183C" w:rsidRDefault="005746B1" w:rsidP="00660586">
      <w:pPr>
        <w:pStyle w:val="Default"/>
        <w:jc w:val="both"/>
        <w:rPr>
          <w:b/>
          <w:bCs/>
          <w:i/>
          <w:iCs/>
          <w:sz w:val="22"/>
          <w:szCs w:val="22"/>
        </w:rPr>
      </w:pPr>
      <w:r w:rsidRPr="005746B1">
        <w:rPr>
          <w:b/>
          <w:bCs/>
          <w:i/>
          <w:iCs/>
          <w:sz w:val="22"/>
          <w:szCs w:val="22"/>
        </w:rPr>
        <w:t>Погашение и выплата доходов по Биржевым облигациям осуществляются Эмитентом самостоятельно.</w:t>
      </w:r>
    </w:p>
    <w:p w14:paraId="75A67A31" w14:textId="77777777" w:rsidR="002E518C" w:rsidRPr="002E518C" w:rsidRDefault="002E518C" w:rsidP="002E518C">
      <w:pPr>
        <w:pStyle w:val="Default"/>
        <w:spacing w:before="120"/>
        <w:jc w:val="both"/>
        <w:rPr>
          <w:sz w:val="22"/>
          <w:szCs w:val="22"/>
        </w:rPr>
      </w:pPr>
      <w:r w:rsidRPr="002E518C">
        <w:rPr>
          <w:sz w:val="22"/>
          <w:szCs w:val="22"/>
        </w:rPr>
        <w:t>5.8. Прекращение обязательств кредитной организации - эмитента по выплате суммы основного долга и невыплаченного процента (купона) по облигациям, а также по финансовым санкциям за неисполнение обязательств по облигациям</w:t>
      </w:r>
    </w:p>
    <w:p w14:paraId="69F47EE9" w14:textId="77777777" w:rsidR="00436CE0" w:rsidRPr="00436CE0" w:rsidRDefault="002E518C" w:rsidP="00436CE0">
      <w:pPr>
        <w:pStyle w:val="Default"/>
        <w:spacing w:before="120"/>
        <w:jc w:val="both"/>
        <w:rPr>
          <w:b/>
          <w:bCs/>
          <w:i/>
          <w:iCs/>
          <w:sz w:val="22"/>
          <w:szCs w:val="22"/>
        </w:rPr>
      </w:pPr>
      <w:r w:rsidRPr="00436CE0">
        <w:rPr>
          <w:sz w:val="22"/>
          <w:szCs w:val="22"/>
        </w:rPr>
        <w:t>5.8.1. Прекращение обязательств по облигациям</w:t>
      </w:r>
      <w:r w:rsidR="00436CE0" w:rsidRPr="00436CE0">
        <w:rPr>
          <w:sz w:val="22"/>
          <w:szCs w:val="22"/>
        </w:rPr>
        <w:t>:</w:t>
      </w:r>
    </w:p>
    <w:p w14:paraId="05015A4F" w14:textId="4B207415" w:rsidR="002E518C" w:rsidRPr="00436CE0" w:rsidRDefault="00436CE0" w:rsidP="00706AFD">
      <w:pPr>
        <w:pStyle w:val="Default"/>
        <w:jc w:val="both"/>
        <w:rPr>
          <w:b/>
          <w:bCs/>
          <w:i/>
          <w:iCs/>
          <w:sz w:val="22"/>
          <w:szCs w:val="22"/>
        </w:rPr>
      </w:pPr>
      <w:r w:rsidRPr="00436CE0">
        <w:rPr>
          <w:b/>
          <w:bCs/>
          <w:i/>
          <w:iCs/>
          <w:sz w:val="22"/>
          <w:szCs w:val="22"/>
        </w:rPr>
        <w:t>Прекращение обязательств по Биржевым облигациям не предусмотрено.</w:t>
      </w:r>
    </w:p>
    <w:p w14:paraId="1FF23A4E" w14:textId="4D888501" w:rsidR="002E518C" w:rsidRPr="00436CE0" w:rsidRDefault="00436CE0" w:rsidP="00660586">
      <w:pPr>
        <w:pStyle w:val="Default"/>
        <w:spacing w:before="120"/>
        <w:jc w:val="both"/>
        <w:rPr>
          <w:sz w:val="22"/>
          <w:szCs w:val="22"/>
        </w:rPr>
      </w:pPr>
      <w:r w:rsidRPr="00436CE0">
        <w:rPr>
          <w:sz w:val="22"/>
          <w:szCs w:val="22"/>
        </w:rPr>
        <w:t>5.8.2. Прощение долга по облигациям субординированного облигационного займа:</w:t>
      </w:r>
    </w:p>
    <w:p w14:paraId="1E8CA332" w14:textId="145D75D5" w:rsidR="00436CE0" w:rsidRPr="00436CE0" w:rsidRDefault="00436CE0" w:rsidP="00706AFD">
      <w:pPr>
        <w:pStyle w:val="Default"/>
        <w:jc w:val="both"/>
        <w:rPr>
          <w:b/>
          <w:bCs/>
          <w:i/>
          <w:iCs/>
          <w:sz w:val="22"/>
          <w:szCs w:val="22"/>
        </w:rPr>
      </w:pPr>
      <w:r w:rsidRPr="00436CE0">
        <w:rPr>
          <w:b/>
          <w:bCs/>
          <w:i/>
          <w:iCs/>
          <w:sz w:val="22"/>
          <w:szCs w:val="22"/>
        </w:rPr>
        <w:t>Прощение долга по Биржевым облигациям не предусмотрено.</w:t>
      </w:r>
    </w:p>
    <w:p w14:paraId="44C0B6AA" w14:textId="60319665" w:rsidR="00180B91" w:rsidRPr="00660586" w:rsidRDefault="00436CE0" w:rsidP="00660586">
      <w:pPr>
        <w:pStyle w:val="Default"/>
        <w:spacing w:before="120"/>
        <w:jc w:val="both"/>
        <w:rPr>
          <w:sz w:val="22"/>
          <w:szCs w:val="22"/>
        </w:rPr>
      </w:pPr>
      <w:r w:rsidRPr="00436CE0">
        <w:rPr>
          <w:sz w:val="22"/>
          <w:szCs w:val="22"/>
        </w:rPr>
        <w:t>6</w:t>
      </w:r>
      <w:r w:rsidR="00180B91" w:rsidRPr="00660586">
        <w:rPr>
          <w:sz w:val="22"/>
          <w:szCs w:val="22"/>
        </w:rPr>
        <w:t>. Сведения о приобретении облигаций:</w:t>
      </w:r>
    </w:p>
    <w:p w14:paraId="62CD66C1" w14:textId="1A38B301" w:rsidR="0071303E" w:rsidRPr="00792C83" w:rsidRDefault="00436CE0" w:rsidP="00660586">
      <w:pPr>
        <w:pStyle w:val="Default"/>
        <w:jc w:val="both"/>
        <w:rPr>
          <w:b/>
          <w:bCs/>
          <w:i/>
          <w:iCs/>
          <w:sz w:val="22"/>
          <w:szCs w:val="22"/>
        </w:rPr>
      </w:pPr>
      <w:r w:rsidRPr="00436CE0">
        <w:rPr>
          <w:b/>
          <w:bCs/>
          <w:i/>
          <w:iCs/>
          <w:sz w:val="22"/>
          <w:szCs w:val="22"/>
        </w:rPr>
        <w:t>Приобретение Эмитентом Биржевых облигаций, размещаемых в рамках Программы, не предусмотрено.</w:t>
      </w:r>
    </w:p>
    <w:p w14:paraId="1E23A3CB" w14:textId="11F44312" w:rsidR="00436CE0" w:rsidRPr="00660586" w:rsidRDefault="00436CE0" w:rsidP="00436CE0">
      <w:pPr>
        <w:pStyle w:val="Default"/>
        <w:spacing w:before="120"/>
        <w:jc w:val="both"/>
        <w:rPr>
          <w:sz w:val="22"/>
          <w:szCs w:val="22"/>
        </w:rPr>
      </w:pPr>
      <w:r w:rsidRPr="00436CE0">
        <w:rPr>
          <w:sz w:val="22"/>
          <w:szCs w:val="22"/>
        </w:rPr>
        <w:t>7</w:t>
      </w:r>
      <w:r w:rsidRPr="00660586">
        <w:rPr>
          <w:sz w:val="22"/>
          <w:szCs w:val="22"/>
        </w:rPr>
        <w:t xml:space="preserve">. Сведения об обеспечении исполнения обязательств по облигациям выпуска: </w:t>
      </w:r>
    </w:p>
    <w:p w14:paraId="584F76D1" w14:textId="77777777" w:rsidR="00436CE0" w:rsidRPr="00660586" w:rsidRDefault="00436CE0" w:rsidP="00436CE0">
      <w:pPr>
        <w:pStyle w:val="Default"/>
        <w:jc w:val="both"/>
        <w:rPr>
          <w:sz w:val="22"/>
          <w:szCs w:val="22"/>
        </w:rPr>
      </w:pPr>
      <w:r w:rsidRPr="00660586">
        <w:rPr>
          <w:b/>
          <w:bCs/>
          <w:i/>
          <w:iCs/>
          <w:sz w:val="22"/>
          <w:szCs w:val="22"/>
        </w:rPr>
        <w:t>Предоставление обеспечения исполнения обязательств по Биржевым облигациям не предусмотрено.</w:t>
      </w:r>
      <w:r w:rsidRPr="00660586">
        <w:rPr>
          <w:sz w:val="22"/>
          <w:szCs w:val="22"/>
        </w:rPr>
        <w:t xml:space="preserve"> </w:t>
      </w:r>
    </w:p>
    <w:p w14:paraId="4B9A8906" w14:textId="2021760F" w:rsidR="00D70208" w:rsidRPr="00D70208" w:rsidRDefault="00D70208" w:rsidP="00D70208">
      <w:pPr>
        <w:pStyle w:val="Default"/>
        <w:spacing w:before="120"/>
        <w:jc w:val="both"/>
        <w:rPr>
          <w:sz w:val="22"/>
          <w:szCs w:val="22"/>
        </w:rPr>
      </w:pPr>
      <w:r w:rsidRPr="00D70208">
        <w:rPr>
          <w:sz w:val="22"/>
          <w:szCs w:val="22"/>
        </w:rPr>
        <w:t>8.</w:t>
      </w:r>
      <w:r w:rsidRPr="00660586">
        <w:rPr>
          <w:sz w:val="22"/>
          <w:szCs w:val="22"/>
        </w:rPr>
        <w:t xml:space="preserve"> </w:t>
      </w:r>
      <w:r w:rsidRPr="00D70208">
        <w:rPr>
          <w:sz w:val="22"/>
          <w:szCs w:val="22"/>
        </w:rPr>
        <w:t xml:space="preserve">Дополнительные сведения о зеленых облигациях, социальных облигациях, облигациях устойчивого развития, инфраструктурных облигациях, адаптационных облигациях, облигациях, связанных с целями устойчивого развития, облигациях климатического перехода: </w:t>
      </w:r>
    </w:p>
    <w:p w14:paraId="028776F0" w14:textId="77777777" w:rsidR="00D70208" w:rsidRPr="00D70208" w:rsidRDefault="00D70208" w:rsidP="00D70208">
      <w:pPr>
        <w:pStyle w:val="Default"/>
        <w:spacing w:before="120"/>
        <w:jc w:val="both"/>
        <w:rPr>
          <w:sz w:val="22"/>
          <w:szCs w:val="22"/>
        </w:rPr>
      </w:pPr>
      <w:r w:rsidRPr="00D70208">
        <w:rPr>
          <w:sz w:val="22"/>
          <w:szCs w:val="22"/>
        </w:rPr>
        <w:t xml:space="preserve">8.1. В случае если эмитент идентифицирует настоящий выпуск облигаций с использованием слов «зеленые облигации»: </w:t>
      </w:r>
    </w:p>
    <w:p w14:paraId="21EA7ACE"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«зеленые облигации».</w:t>
      </w:r>
    </w:p>
    <w:p w14:paraId="3B75EB5C" w14:textId="77777777" w:rsidR="00D70208" w:rsidRPr="00D70208" w:rsidRDefault="00D70208" w:rsidP="00D70208">
      <w:pPr>
        <w:pStyle w:val="Default"/>
        <w:spacing w:before="120"/>
        <w:jc w:val="both"/>
        <w:rPr>
          <w:sz w:val="22"/>
          <w:szCs w:val="22"/>
        </w:rPr>
      </w:pPr>
      <w:r w:rsidRPr="00D70208">
        <w:rPr>
          <w:sz w:val="22"/>
          <w:szCs w:val="22"/>
        </w:rPr>
        <w:t>8.2. В случае если эмитент идентифицирует настоящий выпуск облигаций с использованием слов «социальные облигации»:</w:t>
      </w:r>
    </w:p>
    <w:p w14:paraId="35D2ED95"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«социальные облигации».</w:t>
      </w:r>
    </w:p>
    <w:p w14:paraId="77F139B4" w14:textId="77777777" w:rsidR="00D70208" w:rsidRPr="00D70208" w:rsidRDefault="00D70208" w:rsidP="00D70208">
      <w:pPr>
        <w:pStyle w:val="Default"/>
        <w:spacing w:before="120"/>
        <w:jc w:val="both"/>
        <w:rPr>
          <w:sz w:val="22"/>
          <w:szCs w:val="22"/>
        </w:rPr>
      </w:pPr>
      <w:r w:rsidRPr="00D70208">
        <w:rPr>
          <w:sz w:val="22"/>
          <w:szCs w:val="22"/>
        </w:rPr>
        <w:t>8.2.1. В случае если эмитент идентифицирует настоящий выпуск облигаций с использованием слов «облигации устойчивого развития»:</w:t>
      </w:r>
    </w:p>
    <w:p w14:paraId="7C3FA0A7"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«облигации устойчивого развития».</w:t>
      </w:r>
    </w:p>
    <w:p w14:paraId="30032705" w14:textId="77777777" w:rsidR="00D70208" w:rsidRPr="00D70208" w:rsidRDefault="00D70208" w:rsidP="00D70208">
      <w:pPr>
        <w:pStyle w:val="Default"/>
        <w:spacing w:before="120"/>
        <w:jc w:val="both"/>
        <w:rPr>
          <w:sz w:val="22"/>
          <w:szCs w:val="22"/>
        </w:rPr>
      </w:pPr>
      <w:r w:rsidRPr="00D70208">
        <w:rPr>
          <w:sz w:val="22"/>
          <w:szCs w:val="22"/>
        </w:rPr>
        <w:t>8.3. В случае если эмитент идентифицирует настоящий выпуск облигаций с использованием слов «инфраструктурные облигации»:</w:t>
      </w:r>
    </w:p>
    <w:p w14:paraId="03FCCA81"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«инфраструктурные облигации».</w:t>
      </w:r>
    </w:p>
    <w:p w14:paraId="13F1689E" w14:textId="77777777" w:rsidR="00D70208" w:rsidRPr="00D70208" w:rsidRDefault="00D70208" w:rsidP="00D70208">
      <w:pPr>
        <w:pStyle w:val="Default"/>
        <w:spacing w:before="120"/>
        <w:jc w:val="both"/>
        <w:rPr>
          <w:sz w:val="22"/>
          <w:szCs w:val="22"/>
        </w:rPr>
      </w:pPr>
      <w:r w:rsidRPr="00D70208">
        <w:rPr>
          <w:sz w:val="22"/>
          <w:szCs w:val="22"/>
        </w:rPr>
        <w:t>8.4. В случае если эмитент идентифицирует настоящий выпуск облигаций с использованием слов «адаптационные облигации»:</w:t>
      </w:r>
    </w:p>
    <w:p w14:paraId="2F474041"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«адаптационные облигации».</w:t>
      </w:r>
    </w:p>
    <w:p w14:paraId="5B78C2B2" w14:textId="77777777" w:rsidR="00D70208" w:rsidRPr="00D70208" w:rsidRDefault="00D70208" w:rsidP="00D70208">
      <w:pPr>
        <w:pStyle w:val="Default"/>
        <w:spacing w:before="120"/>
        <w:jc w:val="both"/>
        <w:rPr>
          <w:sz w:val="22"/>
          <w:szCs w:val="22"/>
        </w:rPr>
      </w:pPr>
      <w:r w:rsidRPr="00D70208">
        <w:rPr>
          <w:sz w:val="22"/>
          <w:szCs w:val="22"/>
        </w:rPr>
        <w:t>8.5. В случае если эмитент идентифицирует настоящий выпуск облигаций с использованием слов «облигации, связанные с целями устойчивого развития»:</w:t>
      </w:r>
    </w:p>
    <w:p w14:paraId="42D212A3"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«облигации, связанные с целями устойчивого</w:t>
      </w:r>
      <w:r w:rsidRPr="00D70208">
        <w:rPr>
          <w:sz w:val="22"/>
          <w:szCs w:val="22"/>
        </w:rPr>
        <w:t xml:space="preserve"> </w:t>
      </w:r>
      <w:r w:rsidRPr="00D70208">
        <w:rPr>
          <w:b/>
          <w:i/>
          <w:sz w:val="22"/>
          <w:szCs w:val="22"/>
        </w:rPr>
        <w:t>развития».</w:t>
      </w:r>
    </w:p>
    <w:p w14:paraId="1021C73E" w14:textId="77777777" w:rsidR="00D70208" w:rsidRPr="00D70208" w:rsidRDefault="00D70208" w:rsidP="00D70208">
      <w:pPr>
        <w:pStyle w:val="Default"/>
        <w:spacing w:before="120"/>
        <w:jc w:val="both"/>
        <w:rPr>
          <w:sz w:val="22"/>
          <w:szCs w:val="22"/>
        </w:rPr>
      </w:pPr>
      <w:r w:rsidRPr="00D70208">
        <w:rPr>
          <w:sz w:val="22"/>
          <w:szCs w:val="22"/>
        </w:rPr>
        <w:t>8.6. В случае если эмитент идентифицирует настоящий выпуск облигаций с использованием слов «облигации климатического перехода»:</w:t>
      </w:r>
    </w:p>
    <w:p w14:paraId="0241DDF7" w14:textId="7AE548B2" w:rsidR="00F9015D" w:rsidRPr="00D70208" w:rsidRDefault="00D70208" w:rsidP="00706AFD">
      <w:pPr>
        <w:pStyle w:val="Default"/>
        <w:jc w:val="both"/>
        <w:rPr>
          <w:b/>
          <w:bCs/>
          <w:i/>
          <w:iCs/>
          <w:sz w:val="22"/>
          <w:szCs w:val="22"/>
        </w:rPr>
      </w:pPr>
      <w:r w:rsidRPr="00D70208">
        <w:rPr>
          <w:b/>
          <w:i/>
          <w:sz w:val="22"/>
          <w:szCs w:val="22"/>
        </w:rPr>
        <w:t>Эмитент не идентифицирует Биржевые облигации как «облигации климатического перехода».</w:t>
      </w:r>
    </w:p>
    <w:p w14:paraId="3C06EB43" w14:textId="361A9219" w:rsidR="00180B91" w:rsidRPr="00660586" w:rsidRDefault="00792C83" w:rsidP="00660586">
      <w:pPr>
        <w:pStyle w:val="Default"/>
        <w:spacing w:before="120"/>
        <w:jc w:val="both"/>
        <w:rPr>
          <w:sz w:val="22"/>
          <w:szCs w:val="22"/>
        </w:rPr>
      </w:pPr>
      <w:r w:rsidRPr="00792C83">
        <w:rPr>
          <w:sz w:val="22"/>
          <w:szCs w:val="22"/>
        </w:rPr>
        <w:lastRenderedPageBreak/>
        <w:t>9</w:t>
      </w:r>
      <w:r w:rsidR="00180B91" w:rsidRPr="00660586">
        <w:rPr>
          <w:sz w:val="22"/>
          <w:szCs w:val="22"/>
        </w:rPr>
        <w:t xml:space="preserve">. Сведения о представителе владельцев облигаций: </w:t>
      </w:r>
    </w:p>
    <w:p w14:paraId="5136B1DC" w14:textId="3E8BD8A3" w:rsidR="00D70208" w:rsidRPr="00706AFD" w:rsidRDefault="00180B91" w:rsidP="00706AFD">
      <w:pPr>
        <w:pStyle w:val="Default"/>
        <w:spacing w:after="120"/>
        <w:jc w:val="both"/>
        <w:rPr>
          <w:b/>
          <w:bCs/>
          <w:i/>
          <w:iCs/>
          <w:sz w:val="22"/>
          <w:szCs w:val="22"/>
        </w:rPr>
      </w:pPr>
      <w:r w:rsidRPr="00660586">
        <w:rPr>
          <w:b/>
          <w:bCs/>
          <w:i/>
          <w:iCs/>
          <w:sz w:val="22"/>
          <w:szCs w:val="22"/>
        </w:rPr>
        <w:t xml:space="preserve">Представитель владельцев Биржевых облигаций на дату </w:t>
      </w:r>
      <w:r w:rsidR="003966F4">
        <w:rPr>
          <w:b/>
          <w:bCs/>
          <w:i/>
          <w:iCs/>
          <w:sz w:val="22"/>
          <w:szCs w:val="22"/>
        </w:rPr>
        <w:t xml:space="preserve">подписания Решения о выпуске </w:t>
      </w:r>
      <w:r w:rsidR="00D70208">
        <w:rPr>
          <w:b/>
          <w:bCs/>
          <w:i/>
          <w:iCs/>
          <w:sz w:val="22"/>
          <w:szCs w:val="22"/>
        </w:rPr>
        <w:t>не определен.</w:t>
      </w:r>
    </w:p>
    <w:p w14:paraId="13778C01" w14:textId="77777777" w:rsidR="00D70208" w:rsidRPr="00D70208" w:rsidRDefault="00D70208" w:rsidP="00D70208">
      <w:pPr>
        <w:pStyle w:val="Default"/>
        <w:jc w:val="both"/>
        <w:rPr>
          <w:sz w:val="22"/>
          <w:szCs w:val="22"/>
        </w:rPr>
      </w:pPr>
      <w:r w:rsidRPr="00D70208">
        <w:rPr>
          <w:sz w:val="22"/>
          <w:szCs w:val="22"/>
        </w:rPr>
        <w:t>9(1). Сведения о компетенции общего собрания владельцев облигаций</w:t>
      </w:r>
    </w:p>
    <w:p w14:paraId="1786E7EF" w14:textId="2E5E903B" w:rsidR="00D70208" w:rsidRPr="00D70208" w:rsidRDefault="00D70208" w:rsidP="00D70208">
      <w:pPr>
        <w:pStyle w:val="Default"/>
        <w:jc w:val="both"/>
        <w:rPr>
          <w:b/>
          <w:i/>
          <w:sz w:val="22"/>
          <w:szCs w:val="22"/>
        </w:rPr>
      </w:pPr>
      <w:r w:rsidRPr="00D70208">
        <w:rPr>
          <w:b/>
          <w:i/>
          <w:sz w:val="22"/>
          <w:szCs w:val="22"/>
        </w:rPr>
        <w:t xml:space="preserve">Решением о выпуске не предусмотрены вопросы, дополнительно к вопросам, предусмотренным пунктом 1 статьи 29.7 </w:t>
      </w:r>
      <w:r w:rsidR="00A727BD" w:rsidRPr="00A727BD">
        <w:rPr>
          <w:b/>
          <w:i/>
          <w:sz w:val="22"/>
          <w:szCs w:val="22"/>
        </w:rPr>
        <w:t>Федерального закона от 22.04.1996 N 39-ФЗ "О рынке ценных бумаг"</w:t>
      </w:r>
      <w:r w:rsidRPr="00D70208">
        <w:rPr>
          <w:b/>
          <w:i/>
          <w:sz w:val="22"/>
          <w:szCs w:val="22"/>
        </w:rPr>
        <w:t xml:space="preserve">, отнесенные к компетенции общего собрания </w:t>
      </w:r>
      <w:r w:rsidRPr="00A727BD">
        <w:rPr>
          <w:b/>
          <w:i/>
          <w:sz w:val="22"/>
          <w:szCs w:val="22"/>
        </w:rPr>
        <w:t xml:space="preserve">владельцев </w:t>
      </w:r>
      <w:r w:rsidR="00A727BD" w:rsidRPr="00A727BD">
        <w:rPr>
          <w:b/>
          <w:bCs/>
          <w:i/>
          <w:iCs/>
          <w:sz w:val="22"/>
          <w:szCs w:val="22"/>
        </w:rPr>
        <w:t>Биржевых облигаций</w:t>
      </w:r>
      <w:r w:rsidRPr="00A727BD">
        <w:rPr>
          <w:b/>
          <w:i/>
          <w:sz w:val="22"/>
          <w:szCs w:val="22"/>
        </w:rPr>
        <w:t>.</w:t>
      </w:r>
    </w:p>
    <w:p w14:paraId="2FE71499" w14:textId="3F1947F0" w:rsidR="0071303E" w:rsidRPr="0071303E" w:rsidRDefault="00792C83" w:rsidP="00706AFD">
      <w:pPr>
        <w:autoSpaceDE w:val="0"/>
        <w:autoSpaceDN w:val="0"/>
        <w:adjustRightInd w:val="0"/>
        <w:spacing w:before="120" w:after="0" w:line="240" w:lineRule="auto"/>
        <w:jc w:val="both"/>
        <w:rPr>
          <w:rFonts w:ascii="Times New Roman" w:hAnsi="Times New Roman"/>
          <w:color w:val="000000"/>
        </w:rPr>
      </w:pPr>
      <w:r w:rsidRPr="00792C83">
        <w:rPr>
          <w:rFonts w:ascii="Times New Roman" w:hAnsi="Times New Roman"/>
          <w:color w:val="000000"/>
        </w:rPr>
        <w:t>10</w:t>
      </w:r>
      <w:r w:rsidR="0071303E" w:rsidRPr="0071303E">
        <w:rPr>
          <w:rFonts w:ascii="Times New Roman" w:hAnsi="Times New Roman"/>
          <w:color w:val="000000"/>
        </w:rPr>
        <w:t>. Обязательство эмитента</w:t>
      </w:r>
      <w:r w:rsidR="0071303E">
        <w:rPr>
          <w:rFonts w:ascii="Times New Roman" w:hAnsi="Times New Roman"/>
          <w:color w:val="000000"/>
        </w:rPr>
        <w:t>:</w:t>
      </w:r>
    </w:p>
    <w:p w14:paraId="678F75BA" w14:textId="266CD202" w:rsidR="0071303E" w:rsidRPr="00732EFD" w:rsidRDefault="0071303E" w:rsidP="00706AFD">
      <w:pPr>
        <w:autoSpaceDE w:val="0"/>
        <w:autoSpaceDN w:val="0"/>
        <w:adjustRightInd w:val="0"/>
        <w:spacing w:after="120" w:line="240" w:lineRule="auto"/>
        <w:jc w:val="both"/>
        <w:rPr>
          <w:rFonts w:ascii="Times New Roman" w:hAnsi="Times New Roman"/>
          <w:b/>
          <w:bCs/>
          <w:i/>
          <w:iCs/>
          <w:color w:val="000000"/>
        </w:rPr>
      </w:pPr>
      <w:r w:rsidRPr="00732EFD">
        <w:rPr>
          <w:rFonts w:ascii="Times New Roman" w:hAnsi="Times New Roman"/>
          <w:b/>
          <w:bCs/>
          <w:i/>
          <w:iCs/>
          <w:color w:val="000000"/>
        </w:rPr>
        <w:t xml:space="preserve">Эмитент обязуется обеспечить права владельцев </w:t>
      </w:r>
      <w:r w:rsidR="00F9015D" w:rsidRPr="00F9015D">
        <w:rPr>
          <w:rFonts w:ascii="Times New Roman" w:hAnsi="Times New Roman"/>
          <w:b/>
          <w:bCs/>
          <w:i/>
          <w:iCs/>
          <w:color w:val="000000"/>
        </w:rPr>
        <w:t>Биржевых облигаций</w:t>
      </w:r>
      <w:r w:rsidRPr="00732EFD">
        <w:rPr>
          <w:rFonts w:ascii="Times New Roman" w:hAnsi="Times New Roman"/>
          <w:b/>
          <w:bCs/>
          <w:i/>
          <w:iCs/>
          <w:color w:val="000000"/>
        </w:rPr>
        <w:t xml:space="preserve"> при соблюдении ими установленного законодательством Российской Федерации порядка осуществления этих прав</w:t>
      </w:r>
      <w:r w:rsidR="004F2390">
        <w:rPr>
          <w:rFonts w:ascii="Times New Roman" w:hAnsi="Times New Roman"/>
          <w:b/>
          <w:bCs/>
          <w:i/>
          <w:iCs/>
          <w:color w:val="000000"/>
        </w:rPr>
        <w:t>.</w:t>
      </w:r>
    </w:p>
    <w:p w14:paraId="05A45E01" w14:textId="55825D09" w:rsidR="0071303E" w:rsidRPr="0071303E" w:rsidRDefault="0071303E" w:rsidP="00706AFD">
      <w:pPr>
        <w:autoSpaceDE w:val="0"/>
        <w:autoSpaceDN w:val="0"/>
        <w:adjustRightInd w:val="0"/>
        <w:spacing w:before="120" w:after="0" w:line="240" w:lineRule="auto"/>
        <w:jc w:val="both"/>
        <w:rPr>
          <w:rFonts w:ascii="Times New Roman" w:hAnsi="Times New Roman"/>
          <w:color w:val="000000"/>
        </w:rPr>
      </w:pPr>
      <w:r w:rsidRPr="0071303E">
        <w:rPr>
          <w:rFonts w:ascii="Times New Roman" w:hAnsi="Times New Roman"/>
          <w:color w:val="000000"/>
        </w:rPr>
        <w:t>1</w:t>
      </w:r>
      <w:r w:rsidR="00792C83" w:rsidRPr="00792C83">
        <w:rPr>
          <w:rFonts w:ascii="Times New Roman" w:hAnsi="Times New Roman"/>
          <w:color w:val="000000"/>
        </w:rPr>
        <w:t>1</w:t>
      </w:r>
      <w:r w:rsidRPr="0071303E">
        <w:rPr>
          <w:rFonts w:ascii="Times New Roman" w:hAnsi="Times New Roman"/>
          <w:color w:val="000000"/>
        </w:rPr>
        <w:t>. Обязательство лиц, предоставивших обеспечение по облигациям</w:t>
      </w:r>
      <w:r w:rsidR="00732EFD">
        <w:rPr>
          <w:rFonts w:ascii="Times New Roman" w:hAnsi="Times New Roman"/>
          <w:color w:val="000000"/>
        </w:rPr>
        <w:t>:</w:t>
      </w:r>
    </w:p>
    <w:p w14:paraId="0DB70264" w14:textId="77777777" w:rsidR="0071303E" w:rsidRPr="00732EFD" w:rsidRDefault="0071303E" w:rsidP="00706AFD">
      <w:pPr>
        <w:autoSpaceDE w:val="0"/>
        <w:autoSpaceDN w:val="0"/>
        <w:adjustRightInd w:val="0"/>
        <w:spacing w:after="120" w:line="240" w:lineRule="auto"/>
        <w:jc w:val="both"/>
        <w:rPr>
          <w:rFonts w:ascii="Times New Roman" w:hAnsi="Times New Roman"/>
          <w:b/>
          <w:bCs/>
          <w:i/>
          <w:iCs/>
          <w:color w:val="000000"/>
        </w:rPr>
      </w:pPr>
      <w:r w:rsidRPr="00732EFD">
        <w:rPr>
          <w:rFonts w:ascii="Times New Roman" w:hAnsi="Times New Roman"/>
          <w:b/>
          <w:bCs/>
          <w:i/>
          <w:iCs/>
          <w:color w:val="000000"/>
        </w:rPr>
        <w:t>Предоставление обеспечения не предусмотрено.</w:t>
      </w:r>
    </w:p>
    <w:p w14:paraId="10FAE12C" w14:textId="503FAACD" w:rsidR="00180B91" w:rsidRDefault="0071303E" w:rsidP="0071303E">
      <w:pPr>
        <w:pStyle w:val="Default"/>
        <w:spacing w:before="120"/>
        <w:jc w:val="both"/>
        <w:rPr>
          <w:sz w:val="22"/>
          <w:szCs w:val="22"/>
        </w:rPr>
      </w:pPr>
      <w:r w:rsidRPr="00732EFD">
        <w:rPr>
          <w:sz w:val="22"/>
          <w:szCs w:val="22"/>
        </w:rPr>
        <w:t>1</w:t>
      </w:r>
      <w:r w:rsidR="00792C83" w:rsidRPr="00792C83">
        <w:rPr>
          <w:sz w:val="22"/>
          <w:szCs w:val="22"/>
        </w:rPr>
        <w:t>2</w:t>
      </w:r>
      <w:r w:rsidRPr="00732EFD">
        <w:rPr>
          <w:sz w:val="22"/>
          <w:szCs w:val="22"/>
        </w:rPr>
        <w:t>.</w:t>
      </w:r>
      <w:r w:rsidR="00180B91" w:rsidRPr="00660586">
        <w:rPr>
          <w:sz w:val="22"/>
          <w:szCs w:val="22"/>
        </w:rPr>
        <w:t xml:space="preserve"> Иные сведения: </w:t>
      </w:r>
    </w:p>
    <w:p w14:paraId="7C158530" w14:textId="3203DA49" w:rsidR="00063DE2" w:rsidRDefault="00063DE2" w:rsidP="00706AFD">
      <w:pPr>
        <w:pStyle w:val="Default"/>
        <w:jc w:val="both"/>
        <w:rPr>
          <w:b/>
          <w:bCs/>
          <w:i/>
          <w:iCs/>
          <w:sz w:val="22"/>
          <w:szCs w:val="22"/>
        </w:rPr>
      </w:pPr>
      <w:r>
        <w:rPr>
          <w:b/>
          <w:bCs/>
          <w:i/>
          <w:iCs/>
          <w:sz w:val="22"/>
          <w:szCs w:val="22"/>
        </w:rPr>
        <w:t xml:space="preserve">      Иные сведения, подлежащие включению в Решение о выпуске в соответствии с Положением Банка России от 19.12.2019 № 706-П «О стандартах эмиссии ценных бумаг», и иные сведения, раскрываемые Эмитентом по собственному усмотрению, указаны в Программе.</w:t>
      </w:r>
    </w:p>
    <w:bookmarkEnd w:id="0"/>
    <w:bookmarkEnd w:id="1"/>
    <w:bookmarkEnd w:id="2"/>
    <w:p w14:paraId="38939B62" w14:textId="5A26352C" w:rsidR="00063DE2" w:rsidRPr="00063DE2" w:rsidRDefault="00063DE2" w:rsidP="00063DE2">
      <w:pPr>
        <w:pStyle w:val="Default"/>
        <w:jc w:val="both"/>
        <w:rPr>
          <w:b/>
          <w:bCs/>
          <w:i/>
          <w:iCs/>
          <w:sz w:val="22"/>
          <w:szCs w:val="22"/>
        </w:rPr>
      </w:pPr>
      <w:r>
        <w:rPr>
          <w:b/>
          <w:bCs/>
          <w:i/>
          <w:iCs/>
          <w:sz w:val="22"/>
          <w:szCs w:val="22"/>
        </w:rPr>
        <w:t xml:space="preserve">      </w:t>
      </w:r>
      <w:r w:rsidRPr="00063DE2">
        <w:rPr>
          <w:b/>
          <w:bCs/>
          <w:i/>
          <w:iCs/>
          <w:sz w:val="22"/>
          <w:szCs w:val="22"/>
        </w:rPr>
        <w:t>Приобретатель Биржевых облигаций самостоятельно оценивает и несет риск того, что его личный закон, запрет или иное ограничение, наложенные государственными или иными уполномоченными органами могут запрещать ему инвестировать денежные средства в Биржевые облигации или личный закон кредитной организации, в которой такое лицо открывает банковский счет или личный закон кредитной организации, по корреспондентскому счету которой должны пройти причитающиеся владельцу таких ценных бумаг денежные выплаты, либо запрет или иное ограничение, наложенные государственными или иными уполномоченными органами, могут запрещать таким кредитным организациям участвовать в переводе средств, предназначенных для указанных выплат по Биржевым облигациям.</w:t>
      </w:r>
    </w:p>
    <w:p w14:paraId="11BCCACF" w14:textId="11D0D445" w:rsidR="00063DE2" w:rsidRPr="00063DE2" w:rsidRDefault="00063DE2" w:rsidP="00063DE2">
      <w:pPr>
        <w:pStyle w:val="Default"/>
        <w:jc w:val="both"/>
        <w:rPr>
          <w:b/>
          <w:bCs/>
          <w:i/>
          <w:iCs/>
          <w:sz w:val="22"/>
          <w:szCs w:val="22"/>
        </w:rPr>
      </w:pPr>
      <w:r>
        <w:rPr>
          <w:b/>
          <w:bCs/>
          <w:i/>
          <w:iCs/>
          <w:sz w:val="22"/>
          <w:szCs w:val="22"/>
        </w:rPr>
        <w:t xml:space="preserve">    </w:t>
      </w:r>
      <w:r w:rsidRPr="00063DE2">
        <w:rPr>
          <w:b/>
          <w:bCs/>
          <w:i/>
          <w:iCs/>
          <w:sz w:val="22"/>
          <w:szCs w:val="22"/>
        </w:rPr>
        <w:t xml:space="preserve">Приобретатель Биржевых облигаций самостоятельно оценивает и несет риск того, что личный закон депозитария, в котором ему открыт счет депо, предназначенный для учета прав на Биржевые облигации или личный закон депозитария, по счету депо которого должна пройти транзакция Биржевых облигаций, либо запрет или иное ограничение, наложенные государственными или иными уполномоченными органами, могут запрещать данному депозитарию содействовать финансированию в Биржевые облигации Эмитента. </w:t>
      </w:r>
    </w:p>
    <w:p w14:paraId="52D1AF66" w14:textId="06D2CA81" w:rsidR="003966F4" w:rsidRPr="00166436" w:rsidRDefault="00063DE2" w:rsidP="00063DE2">
      <w:pPr>
        <w:pStyle w:val="Default"/>
        <w:jc w:val="both"/>
        <w:rPr>
          <w:b/>
          <w:bCs/>
          <w:i/>
          <w:iCs/>
          <w:sz w:val="22"/>
          <w:szCs w:val="22"/>
        </w:rPr>
      </w:pPr>
      <w:r>
        <w:rPr>
          <w:b/>
          <w:bCs/>
          <w:i/>
          <w:iCs/>
          <w:sz w:val="22"/>
          <w:szCs w:val="22"/>
        </w:rPr>
        <w:t xml:space="preserve">      </w:t>
      </w:r>
      <w:r w:rsidRPr="00063DE2">
        <w:rPr>
          <w:b/>
          <w:bCs/>
          <w:i/>
          <w:iCs/>
          <w:sz w:val="22"/>
          <w:szCs w:val="22"/>
        </w:rPr>
        <w:t>Депозитарий и депонент самостоятельно оценивают и несут риск того, что личный закон кредитной организации, в которой им открыт валютный банковский счет в валюте, в которой производятся расчеты по Биржевым облигациям, или личный закон кредитной организации, по корреспондентскому счету которой должны пройти причитающиеся владельцам таких ценных бумаг денежные выплаты, либо запрет или иное ограничение, наложенные государственными или иными уполномоченными органами, могут запрещать такой кредитной организации участвовать в переводе средств, предназначенных для указанных выплат по Биржевым облигациям.</w:t>
      </w:r>
    </w:p>
    <w:sectPr w:rsidR="003966F4" w:rsidRPr="00166436" w:rsidSect="007E7BCE">
      <w:footerReference w:type="default" r:id="rId8"/>
      <w:pgSz w:w="11907" w:h="16839" w:code="9"/>
      <w:pgMar w:top="851" w:right="851" w:bottom="851" w:left="1134" w:header="283" w:footer="283" w:gutter="0"/>
      <w:pgNumType w:start="1"/>
      <w:cols w:space="720"/>
      <w:noEndnote/>
      <w:titlePg/>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B852955" w16cid:durableId="220A227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F56CDA" w14:textId="77777777" w:rsidR="0069725D" w:rsidRDefault="0069725D" w:rsidP="0053664B">
      <w:pPr>
        <w:spacing w:after="0" w:line="240" w:lineRule="auto"/>
      </w:pPr>
      <w:r>
        <w:separator/>
      </w:r>
    </w:p>
  </w:endnote>
  <w:endnote w:type="continuationSeparator" w:id="0">
    <w:p w14:paraId="5E06C10C" w14:textId="77777777" w:rsidR="0069725D" w:rsidRDefault="0069725D" w:rsidP="005366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E44F35" w14:textId="516826EA" w:rsidR="0069725D" w:rsidRDefault="0069725D">
    <w:pPr>
      <w:pStyle w:val="ac"/>
      <w:jc w:val="right"/>
    </w:pPr>
    <w:r>
      <w:fldChar w:fldCharType="begin"/>
    </w:r>
    <w:r>
      <w:instrText>PAGE   \* MERGEFORMAT</w:instrText>
    </w:r>
    <w:r>
      <w:fldChar w:fldCharType="separate"/>
    </w:r>
    <w:r w:rsidR="00F13691">
      <w:rPr>
        <w:noProof/>
      </w:rPr>
      <w:t>5</w:t>
    </w:r>
    <w:r>
      <w:fldChar w:fldCharType="end"/>
    </w:r>
  </w:p>
  <w:p w14:paraId="32BF7853" w14:textId="77777777" w:rsidR="0069725D" w:rsidRDefault="0069725D">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ACE79B" w14:textId="77777777" w:rsidR="0069725D" w:rsidRDefault="0069725D" w:rsidP="0053664B">
      <w:pPr>
        <w:spacing w:after="0" w:line="240" w:lineRule="auto"/>
      </w:pPr>
      <w:r>
        <w:separator/>
      </w:r>
    </w:p>
  </w:footnote>
  <w:footnote w:type="continuationSeparator" w:id="0">
    <w:p w14:paraId="4ABF4088" w14:textId="77777777" w:rsidR="0069725D" w:rsidRDefault="0069725D" w:rsidP="0053664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B3F6490"/>
    <w:multiLevelType w:val="hybridMultilevel"/>
    <w:tmpl w:val="204029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9DCD7994"/>
    <w:multiLevelType w:val="hybridMultilevel"/>
    <w:tmpl w:val="547F3E2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A9294E12"/>
    <w:multiLevelType w:val="hybridMultilevel"/>
    <w:tmpl w:val="A4DAD89C"/>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AF7FAA64"/>
    <w:multiLevelType w:val="hybridMultilevel"/>
    <w:tmpl w:val="1DB36D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BD667095"/>
    <w:multiLevelType w:val="hybridMultilevel"/>
    <w:tmpl w:val="2C7C743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BFC6FC8F"/>
    <w:multiLevelType w:val="hybridMultilevel"/>
    <w:tmpl w:val="C2D7F6A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C1DEEF0E"/>
    <w:multiLevelType w:val="hybridMultilevel"/>
    <w:tmpl w:val="8C11C69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15:restartNumberingAfterBreak="0">
    <w:nsid w:val="D4242618"/>
    <w:multiLevelType w:val="hybridMultilevel"/>
    <w:tmpl w:val="47D56AF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 w15:restartNumberingAfterBreak="0">
    <w:nsid w:val="D4DBC741"/>
    <w:multiLevelType w:val="hybridMultilevel"/>
    <w:tmpl w:val="10B64741"/>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 w15:restartNumberingAfterBreak="0">
    <w:nsid w:val="D6DB0205"/>
    <w:multiLevelType w:val="hybridMultilevel"/>
    <w:tmpl w:val="56A7163B"/>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 w15:restartNumberingAfterBreak="0">
    <w:nsid w:val="F25B1ECA"/>
    <w:multiLevelType w:val="hybridMultilevel"/>
    <w:tmpl w:val="725D651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 w15:restartNumberingAfterBreak="0">
    <w:nsid w:val="F3B05FE2"/>
    <w:multiLevelType w:val="hybridMultilevel"/>
    <w:tmpl w:val="E8EC4A5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2" w15:restartNumberingAfterBreak="0">
    <w:nsid w:val="F5943A93"/>
    <w:multiLevelType w:val="hybridMultilevel"/>
    <w:tmpl w:val="0B1F2EB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3" w15:restartNumberingAfterBreak="0">
    <w:nsid w:val="14ADFB2A"/>
    <w:multiLevelType w:val="hybridMultilevel"/>
    <w:tmpl w:val="647B3B7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4" w15:restartNumberingAfterBreak="0">
    <w:nsid w:val="1E05A7F8"/>
    <w:multiLevelType w:val="hybridMultilevel"/>
    <w:tmpl w:val="835C40C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5" w15:restartNumberingAfterBreak="0">
    <w:nsid w:val="1FB21C20"/>
    <w:multiLevelType w:val="hybridMultilevel"/>
    <w:tmpl w:val="96444B3A"/>
    <w:lvl w:ilvl="0" w:tplc="81B8EF58">
      <w:start w:val="1"/>
      <w:numFmt w:val="decimal"/>
      <w:lvlText w:val="%1."/>
      <w:lvlJc w:val="left"/>
      <w:pPr>
        <w:ind w:left="644" w:hanging="360"/>
      </w:pPr>
      <w:rPr>
        <w:rFonts w:cs="Times New Roman" w:hint="default"/>
        <w:b/>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16" w15:restartNumberingAfterBreak="0">
    <w:nsid w:val="33A75DEE"/>
    <w:multiLevelType w:val="hybridMultilevel"/>
    <w:tmpl w:val="5CBAC506"/>
    <w:lvl w:ilvl="0" w:tplc="8EEC5DFE">
      <w:numFmt w:val="bullet"/>
      <w:lvlText w:val="-"/>
      <w:lvlJc w:val="left"/>
      <w:pPr>
        <w:ind w:left="1211" w:hanging="360"/>
      </w:pPr>
      <w:rPr>
        <w:rFonts w:ascii="Times New Roman" w:eastAsia="Times New Roman" w:hAnsi="Times New Roman" w:hint="default"/>
      </w:rPr>
    </w:lvl>
    <w:lvl w:ilvl="1" w:tplc="04190003" w:tentative="1">
      <w:start w:val="1"/>
      <w:numFmt w:val="bullet"/>
      <w:lvlText w:val="o"/>
      <w:lvlJc w:val="left"/>
      <w:pPr>
        <w:ind w:left="1931" w:hanging="360"/>
      </w:pPr>
      <w:rPr>
        <w:rFonts w:ascii="Courier New" w:hAnsi="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7" w15:restartNumberingAfterBreak="0">
    <w:nsid w:val="3753966A"/>
    <w:multiLevelType w:val="hybridMultilevel"/>
    <w:tmpl w:val="FF8C80B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8" w15:restartNumberingAfterBreak="0">
    <w:nsid w:val="3B31177C"/>
    <w:multiLevelType w:val="hybridMultilevel"/>
    <w:tmpl w:val="3578B554"/>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1C56D50"/>
    <w:multiLevelType w:val="hybridMultilevel"/>
    <w:tmpl w:val="29CCEA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9D00326"/>
    <w:multiLevelType w:val="hybridMultilevel"/>
    <w:tmpl w:val="4EA6C0F4"/>
    <w:lvl w:ilvl="0" w:tplc="6EBC7DD2">
      <w:start w:val="1"/>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21" w15:restartNumberingAfterBreak="0">
    <w:nsid w:val="4A630ACD"/>
    <w:multiLevelType w:val="hybridMultilevel"/>
    <w:tmpl w:val="20907B4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A6705DD"/>
    <w:multiLevelType w:val="hybridMultilevel"/>
    <w:tmpl w:val="B3CE8E82"/>
    <w:lvl w:ilvl="0" w:tplc="9E58402E">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3" w15:restartNumberingAfterBreak="0">
    <w:nsid w:val="50D37D15"/>
    <w:multiLevelType w:val="hybridMultilevel"/>
    <w:tmpl w:val="9E9060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1C940E2"/>
    <w:multiLevelType w:val="hybridMultilevel"/>
    <w:tmpl w:val="C57CE198"/>
    <w:lvl w:ilvl="0" w:tplc="0419000F">
      <w:start w:val="1"/>
      <w:numFmt w:val="decimal"/>
      <w:lvlText w:val="%1."/>
      <w:lvlJc w:val="left"/>
      <w:pPr>
        <w:ind w:left="1320" w:hanging="360"/>
      </w:pPr>
      <w:rPr>
        <w:rFonts w:cs="Times New Roman"/>
      </w:rPr>
    </w:lvl>
    <w:lvl w:ilvl="1" w:tplc="04190019" w:tentative="1">
      <w:start w:val="1"/>
      <w:numFmt w:val="lowerLetter"/>
      <w:lvlText w:val="%2."/>
      <w:lvlJc w:val="left"/>
      <w:pPr>
        <w:ind w:left="2040" w:hanging="360"/>
      </w:pPr>
      <w:rPr>
        <w:rFonts w:cs="Times New Roman"/>
      </w:rPr>
    </w:lvl>
    <w:lvl w:ilvl="2" w:tplc="0419001B" w:tentative="1">
      <w:start w:val="1"/>
      <w:numFmt w:val="lowerRoman"/>
      <w:lvlText w:val="%3."/>
      <w:lvlJc w:val="right"/>
      <w:pPr>
        <w:ind w:left="2760" w:hanging="180"/>
      </w:pPr>
      <w:rPr>
        <w:rFonts w:cs="Times New Roman"/>
      </w:rPr>
    </w:lvl>
    <w:lvl w:ilvl="3" w:tplc="0419000F" w:tentative="1">
      <w:start w:val="1"/>
      <w:numFmt w:val="decimal"/>
      <w:lvlText w:val="%4."/>
      <w:lvlJc w:val="left"/>
      <w:pPr>
        <w:ind w:left="3480" w:hanging="360"/>
      </w:pPr>
      <w:rPr>
        <w:rFonts w:cs="Times New Roman"/>
      </w:rPr>
    </w:lvl>
    <w:lvl w:ilvl="4" w:tplc="04190019" w:tentative="1">
      <w:start w:val="1"/>
      <w:numFmt w:val="lowerLetter"/>
      <w:lvlText w:val="%5."/>
      <w:lvlJc w:val="left"/>
      <w:pPr>
        <w:ind w:left="4200" w:hanging="360"/>
      </w:pPr>
      <w:rPr>
        <w:rFonts w:cs="Times New Roman"/>
      </w:rPr>
    </w:lvl>
    <w:lvl w:ilvl="5" w:tplc="0419001B" w:tentative="1">
      <w:start w:val="1"/>
      <w:numFmt w:val="lowerRoman"/>
      <w:lvlText w:val="%6."/>
      <w:lvlJc w:val="right"/>
      <w:pPr>
        <w:ind w:left="4920" w:hanging="180"/>
      </w:pPr>
      <w:rPr>
        <w:rFonts w:cs="Times New Roman"/>
      </w:rPr>
    </w:lvl>
    <w:lvl w:ilvl="6" w:tplc="0419000F" w:tentative="1">
      <w:start w:val="1"/>
      <w:numFmt w:val="decimal"/>
      <w:lvlText w:val="%7."/>
      <w:lvlJc w:val="left"/>
      <w:pPr>
        <w:ind w:left="5640" w:hanging="360"/>
      </w:pPr>
      <w:rPr>
        <w:rFonts w:cs="Times New Roman"/>
      </w:rPr>
    </w:lvl>
    <w:lvl w:ilvl="7" w:tplc="04190019" w:tentative="1">
      <w:start w:val="1"/>
      <w:numFmt w:val="lowerLetter"/>
      <w:lvlText w:val="%8."/>
      <w:lvlJc w:val="left"/>
      <w:pPr>
        <w:ind w:left="6360" w:hanging="360"/>
      </w:pPr>
      <w:rPr>
        <w:rFonts w:cs="Times New Roman"/>
      </w:rPr>
    </w:lvl>
    <w:lvl w:ilvl="8" w:tplc="0419001B" w:tentative="1">
      <w:start w:val="1"/>
      <w:numFmt w:val="lowerRoman"/>
      <w:lvlText w:val="%9."/>
      <w:lvlJc w:val="right"/>
      <w:pPr>
        <w:ind w:left="7080" w:hanging="180"/>
      </w:pPr>
      <w:rPr>
        <w:rFonts w:cs="Times New Roman"/>
      </w:rPr>
    </w:lvl>
  </w:abstractNum>
  <w:abstractNum w:abstractNumId="25" w15:restartNumberingAfterBreak="0">
    <w:nsid w:val="5280342A"/>
    <w:multiLevelType w:val="hybridMultilevel"/>
    <w:tmpl w:val="DDA0DF18"/>
    <w:lvl w:ilvl="0" w:tplc="FFFFFFFF">
      <w:start w:val="1"/>
      <w:numFmt w:val="bullet"/>
      <w:lvlText w:val="-"/>
      <w:lvlJc w:val="left"/>
      <w:pPr>
        <w:tabs>
          <w:tab w:val="num" w:pos="775"/>
        </w:tabs>
        <w:ind w:left="775" w:hanging="360"/>
      </w:pPr>
      <w:rPr>
        <w:rFonts w:ascii="Times New Roman" w:hAnsi="Times New Roman" w:hint="default"/>
      </w:rPr>
    </w:lvl>
    <w:lvl w:ilvl="1" w:tplc="FFFFFFFF">
      <w:start w:val="1"/>
      <w:numFmt w:val="bullet"/>
      <w:lvlText w:val="o"/>
      <w:lvlJc w:val="left"/>
      <w:pPr>
        <w:tabs>
          <w:tab w:val="num" w:pos="1495"/>
        </w:tabs>
        <w:ind w:left="1495" w:hanging="360"/>
      </w:pPr>
      <w:rPr>
        <w:rFonts w:ascii="Courier New" w:hAnsi="Courier New" w:hint="default"/>
      </w:rPr>
    </w:lvl>
    <w:lvl w:ilvl="2" w:tplc="FFFFFFFF">
      <w:start w:val="1"/>
      <w:numFmt w:val="bullet"/>
      <w:lvlText w:val=""/>
      <w:lvlJc w:val="left"/>
      <w:pPr>
        <w:tabs>
          <w:tab w:val="num" w:pos="2215"/>
        </w:tabs>
        <w:ind w:left="2215" w:hanging="360"/>
      </w:pPr>
      <w:rPr>
        <w:rFonts w:ascii="Wingdings" w:hAnsi="Wingdings" w:hint="default"/>
      </w:rPr>
    </w:lvl>
    <w:lvl w:ilvl="3" w:tplc="FFFFFFFF">
      <w:start w:val="1"/>
      <w:numFmt w:val="bullet"/>
      <w:lvlText w:val=""/>
      <w:lvlJc w:val="left"/>
      <w:pPr>
        <w:tabs>
          <w:tab w:val="num" w:pos="2935"/>
        </w:tabs>
        <w:ind w:left="2935" w:hanging="360"/>
      </w:pPr>
      <w:rPr>
        <w:rFonts w:ascii="Symbol" w:hAnsi="Symbol" w:hint="default"/>
      </w:rPr>
    </w:lvl>
    <w:lvl w:ilvl="4" w:tplc="FFFFFFFF">
      <w:start w:val="1"/>
      <w:numFmt w:val="bullet"/>
      <w:lvlText w:val="o"/>
      <w:lvlJc w:val="left"/>
      <w:pPr>
        <w:tabs>
          <w:tab w:val="num" w:pos="3655"/>
        </w:tabs>
        <w:ind w:left="3655" w:hanging="360"/>
      </w:pPr>
      <w:rPr>
        <w:rFonts w:ascii="Courier New" w:hAnsi="Courier New" w:hint="default"/>
      </w:rPr>
    </w:lvl>
    <w:lvl w:ilvl="5" w:tplc="FFFFFFFF">
      <w:start w:val="1"/>
      <w:numFmt w:val="bullet"/>
      <w:lvlText w:val=""/>
      <w:lvlJc w:val="left"/>
      <w:pPr>
        <w:tabs>
          <w:tab w:val="num" w:pos="4375"/>
        </w:tabs>
        <w:ind w:left="4375" w:hanging="360"/>
      </w:pPr>
      <w:rPr>
        <w:rFonts w:ascii="Wingdings" w:hAnsi="Wingdings" w:hint="default"/>
      </w:rPr>
    </w:lvl>
    <w:lvl w:ilvl="6" w:tplc="FFFFFFFF">
      <w:start w:val="1"/>
      <w:numFmt w:val="bullet"/>
      <w:lvlText w:val=""/>
      <w:lvlJc w:val="left"/>
      <w:pPr>
        <w:tabs>
          <w:tab w:val="num" w:pos="5095"/>
        </w:tabs>
        <w:ind w:left="5095" w:hanging="360"/>
      </w:pPr>
      <w:rPr>
        <w:rFonts w:ascii="Symbol" w:hAnsi="Symbol" w:hint="default"/>
      </w:rPr>
    </w:lvl>
    <w:lvl w:ilvl="7" w:tplc="FFFFFFFF">
      <w:start w:val="1"/>
      <w:numFmt w:val="bullet"/>
      <w:lvlText w:val="o"/>
      <w:lvlJc w:val="left"/>
      <w:pPr>
        <w:tabs>
          <w:tab w:val="num" w:pos="5815"/>
        </w:tabs>
        <w:ind w:left="5815" w:hanging="360"/>
      </w:pPr>
      <w:rPr>
        <w:rFonts w:ascii="Courier New" w:hAnsi="Courier New" w:hint="default"/>
      </w:rPr>
    </w:lvl>
    <w:lvl w:ilvl="8" w:tplc="FFFFFFFF">
      <w:start w:val="1"/>
      <w:numFmt w:val="bullet"/>
      <w:lvlText w:val=""/>
      <w:lvlJc w:val="left"/>
      <w:pPr>
        <w:tabs>
          <w:tab w:val="num" w:pos="6535"/>
        </w:tabs>
        <w:ind w:left="6535" w:hanging="360"/>
      </w:pPr>
      <w:rPr>
        <w:rFonts w:ascii="Wingdings" w:hAnsi="Wingdings" w:hint="default"/>
      </w:rPr>
    </w:lvl>
  </w:abstractNum>
  <w:abstractNum w:abstractNumId="26" w15:restartNumberingAfterBreak="0">
    <w:nsid w:val="548407AD"/>
    <w:multiLevelType w:val="hybridMultilevel"/>
    <w:tmpl w:val="5FB2891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61533BE"/>
    <w:multiLevelType w:val="hybridMultilevel"/>
    <w:tmpl w:val="7B76EA06"/>
    <w:lvl w:ilvl="0" w:tplc="47F85648">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8" w15:restartNumberingAfterBreak="0">
    <w:nsid w:val="593337F0"/>
    <w:multiLevelType w:val="hybridMultilevel"/>
    <w:tmpl w:val="5E6E2E5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B2F3A6A"/>
    <w:multiLevelType w:val="hybridMultilevel"/>
    <w:tmpl w:val="1F515F29"/>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0" w15:restartNumberingAfterBreak="0">
    <w:nsid w:val="5DF20406"/>
    <w:multiLevelType w:val="hybridMultilevel"/>
    <w:tmpl w:val="E15C268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1" w15:restartNumberingAfterBreak="0">
    <w:nsid w:val="5E4B2152"/>
    <w:multiLevelType w:val="hybridMultilevel"/>
    <w:tmpl w:val="AE629824"/>
    <w:lvl w:ilvl="0" w:tplc="D60AB928">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2" w15:restartNumberingAfterBreak="0">
    <w:nsid w:val="621D363C"/>
    <w:multiLevelType w:val="hybridMultilevel"/>
    <w:tmpl w:val="9C482382"/>
    <w:lvl w:ilvl="0" w:tplc="5C34A8BA">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3" w15:restartNumberingAfterBreak="0">
    <w:nsid w:val="680013D7"/>
    <w:multiLevelType w:val="hybridMultilevel"/>
    <w:tmpl w:val="7374B670"/>
    <w:lvl w:ilvl="0" w:tplc="51046252">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4" w15:restartNumberingAfterBreak="0">
    <w:nsid w:val="6E8775B6"/>
    <w:multiLevelType w:val="hybridMultilevel"/>
    <w:tmpl w:val="4AC6DDB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7570C34"/>
    <w:multiLevelType w:val="hybridMultilevel"/>
    <w:tmpl w:val="8DA0D1D0"/>
    <w:lvl w:ilvl="0" w:tplc="A76C558E">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79E47DB7"/>
    <w:multiLevelType w:val="multilevel"/>
    <w:tmpl w:val="52F4C24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2">
      <w:start w:val="1"/>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7" w15:restartNumberingAfterBreak="0">
    <w:nsid w:val="7D981635"/>
    <w:multiLevelType w:val="hybridMultilevel"/>
    <w:tmpl w:val="8BE3B17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num w:numId="1">
    <w:abstractNumId w:val="8"/>
  </w:num>
  <w:num w:numId="2">
    <w:abstractNumId w:val="3"/>
  </w:num>
  <w:num w:numId="3">
    <w:abstractNumId w:val="2"/>
  </w:num>
  <w:num w:numId="4">
    <w:abstractNumId w:val="17"/>
  </w:num>
  <w:num w:numId="5">
    <w:abstractNumId w:val="12"/>
  </w:num>
  <w:num w:numId="6">
    <w:abstractNumId w:val="9"/>
  </w:num>
  <w:num w:numId="7">
    <w:abstractNumId w:val="13"/>
  </w:num>
  <w:num w:numId="8">
    <w:abstractNumId w:val="4"/>
  </w:num>
  <w:num w:numId="9">
    <w:abstractNumId w:val="29"/>
  </w:num>
  <w:num w:numId="10">
    <w:abstractNumId w:val="14"/>
  </w:num>
  <w:num w:numId="11">
    <w:abstractNumId w:val="5"/>
  </w:num>
  <w:num w:numId="12">
    <w:abstractNumId w:val="6"/>
  </w:num>
  <w:num w:numId="13">
    <w:abstractNumId w:val="11"/>
  </w:num>
  <w:num w:numId="14">
    <w:abstractNumId w:val="10"/>
  </w:num>
  <w:num w:numId="15">
    <w:abstractNumId w:val="30"/>
  </w:num>
  <w:num w:numId="16">
    <w:abstractNumId w:val="7"/>
  </w:num>
  <w:num w:numId="17">
    <w:abstractNumId w:val="1"/>
  </w:num>
  <w:num w:numId="18">
    <w:abstractNumId w:val="0"/>
  </w:num>
  <w:num w:numId="19">
    <w:abstractNumId w:val="37"/>
  </w:num>
  <w:num w:numId="20">
    <w:abstractNumId w:val="19"/>
  </w:num>
  <w:num w:numId="21">
    <w:abstractNumId w:val="34"/>
  </w:num>
  <w:num w:numId="22">
    <w:abstractNumId w:val="26"/>
  </w:num>
  <w:num w:numId="23">
    <w:abstractNumId w:val="23"/>
  </w:num>
  <w:num w:numId="24">
    <w:abstractNumId w:val="18"/>
  </w:num>
  <w:num w:numId="25">
    <w:abstractNumId w:val="28"/>
  </w:num>
  <w:num w:numId="26">
    <w:abstractNumId w:val="25"/>
  </w:num>
  <w:num w:numId="27">
    <w:abstractNumId w:val="21"/>
  </w:num>
  <w:num w:numId="28">
    <w:abstractNumId w:val="35"/>
  </w:num>
  <w:num w:numId="29">
    <w:abstractNumId w:val="16"/>
  </w:num>
  <w:num w:numId="30">
    <w:abstractNumId w:val="31"/>
  </w:num>
  <w:num w:numId="31">
    <w:abstractNumId w:val="32"/>
  </w:num>
  <w:num w:numId="32">
    <w:abstractNumId w:val="27"/>
  </w:num>
  <w:num w:numId="33">
    <w:abstractNumId w:val="15"/>
  </w:num>
  <w:num w:numId="34">
    <w:abstractNumId w:val="20"/>
  </w:num>
  <w:num w:numId="35">
    <w:abstractNumId w:val="33"/>
  </w:num>
  <w:num w:numId="36">
    <w:abstractNumId w:val="22"/>
  </w:num>
  <w:num w:numId="37">
    <w:abstractNumId w:val="36"/>
  </w:num>
  <w:num w:numId="3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64B"/>
    <w:rsid w:val="0000045D"/>
    <w:rsid w:val="00000530"/>
    <w:rsid w:val="00002223"/>
    <w:rsid w:val="000027A0"/>
    <w:rsid w:val="00002CA2"/>
    <w:rsid w:val="00005207"/>
    <w:rsid w:val="00005B09"/>
    <w:rsid w:val="00005DFE"/>
    <w:rsid w:val="00005FAF"/>
    <w:rsid w:val="00006448"/>
    <w:rsid w:val="00010341"/>
    <w:rsid w:val="00011090"/>
    <w:rsid w:val="000114B2"/>
    <w:rsid w:val="00011CF8"/>
    <w:rsid w:val="00012742"/>
    <w:rsid w:val="000137D2"/>
    <w:rsid w:val="00013EC9"/>
    <w:rsid w:val="00013EE7"/>
    <w:rsid w:val="00014298"/>
    <w:rsid w:val="00015333"/>
    <w:rsid w:val="00017BFD"/>
    <w:rsid w:val="00022019"/>
    <w:rsid w:val="00023BE9"/>
    <w:rsid w:val="00024143"/>
    <w:rsid w:val="0002443E"/>
    <w:rsid w:val="00024AAB"/>
    <w:rsid w:val="0002506B"/>
    <w:rsid w:val="000251E1"/>
    <w:rsid w:val="00025BD7"/>
    <w:rsid w:val="00026BF2"/>
    <w:rsid w:val="00026F84"/>
    <w:rsid w:val="00027073"/>
    <w:rsid w:val="000324A6"/>
    <w:rsid w:val="00032D81"/>
    <w:rsid w:val="00033279"/>
    <w:rsid w:val="00035293"/>
    <w:rsid w:val="000357DE"/>
    <w:rsid w:val="0003580E"/>
    <w:rsid w:val="000362F1"/>
    <w:rsid w:val="00036592"/>
    <w:rsid w:val="000379E0"/>
    <w:rsid w:val="000402F6"/>
    <w:rsid w:val="00041BDC"/>
    <w:rsid w:val="00041E7A"/>
    <w:rsid w:val="00042868"/>
    <w:rsid w:val="000434F4"/>
    <w:rsid w:val="0004489A"/>
    <w:rsid w:val="00044DC2"/>
    <w:rsid w:val="00047247"/>
    <w:rsid w:val="00047B92"/>
    <w:rsid w:val="0005204A"/>
    <w:rsid w:val="00052F1D"/>
    <w:rsid w:val="0005300C"/>
    <w:rsid w:val="0005315A"/>
    <w:rsid w:val="000534E4"/>
    <w:rsid w:val="00053DBE"/>
    <w:rsid w:val="00056733"/>
    <w:rsid w:val="00056C29"/>
    <w:rsid w:val="000601C7"/>
    <w:rsid w:val="000614C4"/>
    <w:rsid w:val="00061B58"/>
    <w:rsid w:val="00062C98"/>
    <w:rsid w:val="00063006"/>
    <w:rsid w:val="0006390E"/>
    <w:rsid w:val="00063DE2"/>
    <w:rsid w:val="00063E69"/>
    <w:rsid w:val="000640BB"/>
    <w:rsid w:val="0006436E"/>
    <w:rsid w:val="000649D3"/>
    <w:rsid w:val="00066151"/>
    <w:rsid w:val="00066652"/>
    <w:rsid w:val="00066D30"/>
    <w:rsid w:val="000716DF"/>
    <w:rsid w:val="00071CC1"/>
    <w:rsid w:val="0007206D"/>
    <w:rsid w:val="0007272A"/>
    <w:rsid w:val="00072BB0"/>
    <w:rsid w:val="00072D94"/>
    <w:rsid w:val="00074717"/>
    <w:rsid w:val="00076B47"/>
    <w:rsid w:val="00077477"/>
    <w:rsid w:val="00077BEA"/>
    <w:rsid w:val="00080D20"/>
    <w:rsid w:val="00083040"/>
    <w:rsid w:val="0008368F"/>
    <w:rsid w:val="00084EAB"/>
    <w:rsid w:val="00086DF3"/>
    <w:rsid w:val="0008729C"/>
    <w:rsid w:val="0008762D"/>
    <w:rsid w:val="000878C5"/>
    <w:rsid w:val="00087A1A"/>
    <w:rsid w:val="000908BE"/>
    <w:rsid w:val="00092731"/>
    <w:rsid w:val="00092E6B"/>
    <w:rsid w:val="000932C8"/>
    <w:rsid w:val="0009356C"/>
    <w:rsid w:val="00094409"/>
    <w:rsid w:val="00094721"/>
    <w:rsid w:val="0009480D"/>
    <w:rsid w:val="00094C03"/>
    <w:rsid w:val="0009639A"/>
    <w:rsid w:val="0009653D"/>
    <w:rsid w:val="00096FB0"/>
    <w:rsid w:val="00097643"/>
    <w:rsid w:val="000A25E6"/>
    <w:rsid w:val="000A2707"/>
    <w:rsid w:val="000A286B"/>
    <w:rsid w:val="000A3383"/>
    <w:rsid w:val="000A403D"/>
    <w:rsid w:val="000A5657"/>
    <w:rsid w:val="000A5AA9"/>
    <w:rsid w:val="000A6519"/>
    <w:rsid w:val="000A6B04"/>
    <w:rsid w:val="000A73AE"/>
    <w:rsid w:val="000B0E7B"/>
    <w:rsid w:val="000B24CF"/>
    <w:rsid w:val="000B26A5"/>
    <w:rsid w:val="000B3809"/>
    <w:rsid w:val="000B4C90"/>
    <w:rsid w:val="000B5835"/>
    <w:rsid w:val="000B6987"/>
    <w:rsid w:val="000B6E73"/>
    <w:rsid w:val="000C1EB2"/>
    <w:rsid w:val="000C327A"/>
    <w:rsid w:val="000C3EE5"/>
    <w:rsid w:val="000C47C4"/>
    <w:rsid w:val="000C54C8"/>
    <w:rsid w:val="000C5BE5"/>
    <w:rsid w:val="000C5EB6"/>
    <w:rsid w:val="000D0D9A"/>
    <w:rsid w:val="000D0E8D"/>
    <w:rsid w:val="000D1F9E"/>
    <w:rsid w:val="000D38D9"/>
    <w:rsid w:val="000D3DDF"/>
    <w:rsid w:val="000D3FA8"/>
    <w:rsid w:val="000D410F"/>
    <w:rsid w:val="000D4328"/>
    <w:rsid w:val="000D4E1C"/>
    <w:rsid w:val="000D590F"/>
    <w:rsid w:val="000D6A0C"/>
    <w:rsid w:val="000D6A20"/>
    <w:rsid w:val="000D7434"/>
    <w:rsid w:val="000D793F"/>
    <w:rsid w:val="000D7D87"/>
    <w:rsid w:val="000E0E25"/>
    <w:rsid w:val="000E11A1"/>
    <w:rsid w:val="000E18D3"/>
    <w:rsid w:val="000E22F0"/>
    <w:rsid w:val="000E2713"/>
    <w:rsid w:val="000E28D8"/>
    <w:rsid w:val="000E2ACC"/>
    <w:rsid w:val="000E357B"/>
    <w:rsid w:val="000E3C38"/>
    <w:rsid w:val="000E4BFB"/>
    <w:rsid w:val="000E5FA3"/>
    <w:rsid w:val="000E6B41"/>
    <w:rsid w:val="000E6B5E"/>
    <w:rsid w:val="000F0E57"/>
    <w:rsid w:val="000F176E"/>
    <w:rsid w:val="000F2974"/>
    <w:rsid w:val="000F2FD1"/>
    <w:rsid w:val="000F3A31"/>
    <w:rsid w:val="000F3C73"/>
    <w:rsid w:val="000F43FE"/>
    <w:rsid w:val="000F4B9F"/>
    <w:rsid w:val="000F5D97"/>
    <w:rsid w:val="000F5F85"/>
    <w:rsid w:val="000F7C23"/>
    <w:rsid w:val="0010183C"/>
    <w:rsid w:val="00102BEE"/>
    <w:rsid w:val="00102D3E"/>
    <w:rsid w:val="001039F1"/>
    <w:rsid w:val="001045DD"/>
    <w:rsid w:val="00104658"/>
    <w:rsid w:val="00104B4F"/>
    <w:rsid w:val="00104D9C"/>
    <w:rsid w:val="00104E3B"/>
    <w:rsid w:val="00105AA0"/>
    <w:rsid w:val="00106056"/>
    <w:rsid w:val="001100BA"/>
    <w:rsid w:val="00110183"/>
    <w:rsid w:val="00110410"/>
    <w:rsid w:val="00111E38"/>
    <w:rsid w:val="00112CEB"/>
    <w:rsid w:val="001138E3"/>
    <w:rsid w:val="00114FDC"/>
    <w:rsid w:val="00115FA1"/>
    <w:rsid w:val="001162AE"/>
    <w:rsid w:val="00120C70"/>
    <w:rsid w:val="00122B4D"/>
    <w:rsid w:val="00122D54"/>
    <w:rsid w:val="00123551"/>
    <w:rsid w:val="00123E87"/>
    <w:rsid w:val="00124AD8"/>
    <w:rsid w:val="00127144"/>
    <w:rsid w:val="0012766E"/>
    <w:rsid w:val="0013222D"/>
    <w:rsid w:val="00133535"/>
    <w:rsid w:val="00133B74"/>
    <w:rsid w:val="00133BC9"/>
    <w:rsid w:val="001343F1"/>
    <w:rsid w:val="00134E7F"/>
    <w:rsid w:val="00135332"/>
    <w:rsid w:val="00135DBE"/>
    <w:rsid w:val="00141598"/>
    <w:rsid w:val="00141FDD"/>
    <w:rsid w:val="001431ED"/>
    <w:rsid w:val="001433DA"/>
    <w:rsid w:val="001439DC"/>
    <w:rsid w:val="001446D6"/>
    <w:rsid w:val="001448B6"/>
    <w:rsid w:val="001459C3"/>
    <w:rsid w:val="0014678D"/>
    <w:rsid w:val="00146856"/>
    <w:rsid w:val="00147841"/>
    <w:rsid w:val="00147C88"/>
    <w:rsid w:val="00147D57"/>
    <w:rsid w:val="00147DA3"/>
    <w:rsid w:val="00147F36"/>
    <w:rsid w:val="00147F6E"/>
    <w:rsid w:val="00151612"/>
    <w:rsid w:val="00151BB9"/>
    <w:rsid w:val="00152667"/>
    <w:rsid w:val="001527FF"/>
    <w:rsid w:val="00154B1F"/>
    <w:rsid w:val="00155564"/>
    <w:rsid w:val="00155862"/>
    <w:rsid w:val="00156310"/>
    <w:rsid w:val="001576D7"/>
    <w:rsid w:val="00157EC2"/>
    <w:rsid w:val="00160C12"/>
    <w:rsid w:val="00162296"/>
    <w:rsid w:val="00162349"/>
    <w:rsid w:val="00162B00"/>
    <w:rsid w:val="0016326A"/>
    <w:rsid w:val="001637B1"/>
    <w:rsid w:val="001642C4"/>
    <w:rsid w:val="00164715"/>
    <w:rsid w:val="00164772"/>
    <w:rsid w:val="00164F14"/>
    <w:rsid w:val="00166436"/>
    <w:rsid w:val="00167433"/>
    <w:rsid w:val="00173154"/>
    <w:rsid w:val="00174348"/>
    <w:rsid w:val="00174A86"/>
    <w:rsid w:val="00176192"/>
    <w:rsid w:val="00176B5F"/>
    <w:rsid w:val="00176D62"/>
    <w:rsid w:val="00177E60"/>
    <w:rsid w:val="00180B91"/>
    <w:rsid w:val="00180C37"/>
    <w:rsid w:val="00184B4B"/>
    <w:rsid w:val="00184CDC"/>
    <w:rsid w:val="00184D66"/>
    <w:rsid w:val="001852F6"/>
    <w:rsid w:val="001853A8"/>
    <w:rsid w:val="00185841"/>
    <w:rsid w:val="00185EFB"/>
    <w:rsid w:val="001869D0"/>
    <w:rsid w:val="00186C96"/>
    <w:rsid w:val="001911F0"/>
    <w:rsid w:val="001914C7"/>
    <w:rsid w:val="00191760"/>
    <w:rsid w:val="00192314"/>
    <w:rsid w:val="00193548"/>
    <w:rsid w:val="00193C47"/>
    <w:rsid w:val="00193FB7"/>
    <w:rsid w:val="00194534"/>
    <w:rsid w:val="00195D41"/>
    <w:rsid w:val="00195D95"/>
    <w:rsid w:val="00196402"/>
    <w:rsid w:val="00196EAB"/>
    <w:rsid w:val="00197895"/>
    <w:rsid w:val="00197CDB"/>
    <w:rsid w:val="00197F22"/>
    <w:rsid w:val="00197F68"/>
    <w:rsid w:val="00197FD5"/>
    <w:rsid w:val="001A063C"/>
    <w:rsid w:val="001A2914"/>
    <w:rsid w:val="001A2C3B"/>
    <w:rsid w:val="001A440D"/>
    <w:rsid w:val="001A48C8"/>
    <w:rsid w:val="001A5218"/>
    <w:rsid w:val="001A5FD9"/>
    <w:rsid w:val="001A7388"/>
    <w:rsid w:val="001B10C4"/>
    <w:rsid w:val="001B1635"/>
    <w:rsid w:val="001B2253"/>
    <w:rsid w:val="001B25AE"/>
    <w:rsid w:val="001B283E"/>
    <w:rsid w:val="001B37A6"/>
    <w:rsid w:val="001B380C"/>
    <w:rsid w:val="001B3A4E"/>
    <w:rsid w:val="001B3E55"/>
    <w:rsid w:val="001B4DC0"/>
    <w:rsid w:val="001B501D"/>
    <w:rsid w:val="001B6A13"/>
    <w:rsid w:val="001C03A3"/>
    <w:rsid w:val="001C28F9"/>
    <w:rsid w:val="001C2A57"/>
    <w:rsid w:val="001C3EA7"/>
    <w:rsid w:val="001C3F23"/>
    <w:rsid w:val="001C421F"/>
    <w:rsid w:val="001C50A0"/>
    <w:rsid w:val="001C6509"/>
    <w:rsid w:val="001C7967"/>
    <w:rsid w:val="001C7E30"/>
    <w:rsid w:val="001D087A"/>
    <w:rsid w:val="001D1CCD"/>
    <w:rsid w:val="001D2C6A"/>
    <w:rsid w:val="001D3E59"/>
    <w:rsid w:val="001D43D7"/>
    <w:rsid w:val="001D524B"/>
    <w:rsid w:val="001D57A3"/>
    <w:rsid w:val="001D718F"/>
    <w:rsid w:val="001D72C1"/>
    <w:rsid w:val="001D7763"/>
    <w:rsid w:val="001D7933"/>
    <w:rsid w:val="001E1E4E"/>
    <w:rsid w:val="001E4A15"/>
    <w:rsid w:val="001E599A"/>
    <w:rsid w:val="001E72D2"/>
    <w:rsid w:val="001E7EAA"/>
    <w:rsid w:val="001F0453"/>
    <w:rsid w:val="001F16C5"/>
    <w:rsid w:val="001F2C6B"/>
    <w:rsid w:val="001F2D1C"/>
    <w:rsid w:val="001F2E06"/>
    <w:rsid w:val="001F3152"/>
    <w:rsid w:val="001F49E0"/>
    <w:rsid w:val="001F5C55"/>
    <w:rsid w:val="001F7A95"/>
    <w:rsid w:val="002002C4"/>
    <w:rsid w:val="00200BD8"/>
    <w:rsid w:val="00200C80"/>
    <w:rsid w:val="00200D81"/>
    <w:rsid w:val="002013DC"/>
    <w:rsid w:val="00201B00"/>
    <w:rsid w:val="002026B5"/>
    <w:rsid w:val="00203669"/>
    <w:rsid w:val="00204081"/>
    <w:rsid w:val="002042F5"/>
    <w:rsid w:val="00205A0C"/>
    <w:rsid w:val="00207035"/>
    <w:rsid w:val="00210152"/>
    <w:rsid w:val="00210730"/>
    <w:rsid w:val="0021119D"/>
    <w:rsid w:val="002114E3"/>
    <w:rsid w:val="002120ED"/>
    <w:rsid w:val="0021302E"/>
    <w:rsid w:val="002135C8"/>
    <w:rsid w:val="00213640"/>
    <w:rsid w:val="00213E94"/>
    <w:rsid w:val="00215257"/>
    <w:rsid w:val="002161D9"/>
    <w:rsid w:val="00217117"/>
    <w:rsid w:val="002173F4"/>
    <w:rsid w:val="00220353"/>
    <w:rsid w:val="0022109D"/>
    <w:rsid w:val="00221A09"/>
    <w:rsid w:val="00221A18"/>
    <w:rsid w:val="00223430"/>
    <w:rsid w:val="002256F5"/>
    <w:rsid w:val="00227772"/>
    <w:rsid w:val="00231312"/>
    <w:rsid w:val="002315BB"/>
    <w:rsid w:val="00231E6E"/>
    <w:rsid w:val="00233012"/>
    <w:rsid w:val="00233870"/>
    <w:rsid w:val="00233BA5"/>
    <w:rsid w:val="00234C3E"/>
    <w:rsid w:val="00236012"/>
    <w:rsid w:val="0023659D"/>
    <w:rsid w:val="002410BC"/>
    <w:rsid w:val="00241EA9"/>
    <w:rsid w:val="00241F94"/>
    <w:rsid w:val="00242674"/>
    <w:rsid w:val="00243185"/>
    <w:rsid w:val="00246C2E"/>
    <w:rsid w:val="002476F6"/>
    <w:rsid w:val="00250098"/>
    <w:rsid w:val="00250121"/>
    <w:rsid w:val="002501BA"/>
    <w:rsid w:val="00250DB1"/>
    <w:rsid w:val="00250ECB"/>
    <w:rsid w:val="002515A2"/>
    <w:rsid w:val="0025207B"/>
    <w:rsid w:val="00252E26"/>
    <w:rsid w:val="002544EA"/>
    <w:rsid w:val="00254631"/>
    <w:rsid w:val="00255154"/>
    <w:rsid w:val="00255393"/>
    <w:rsid w:val="00255CC3"/>
    <w:rsid w:val="0025771B"/>
    <w:rsid w:val="002610D2"/>
    <w:rsid w:val="0026154B"/>
    <w:rsid w:val="002615DE"/>
    <w:rsid w:val="0026504B"/>
    <w:rsid w:val="0026516E"/>
    <w:rsid w:val="0026643A"/>
    <w:rsid w:val="002711B3"/>
    <w:rsid w:val="002726C7"/>
    <w:rsid w:val="00272931"/>
    <w:rsid w:val="00273574"/>
    <w:rsid w:val="00274491"/>
    <w:rsid w:val="0027461E"/>
    <w:rsid w:val="00274636"/>
    <w:rsid w:val="00275090"/>
    <w:rsid w:val="00276597"/>
    <w:rsid w:val="00277D18"/>
    <w:rsid w:val="002825C8"/>
    <w:rsid w:val="0028663C"/>
    <w:rsid w:val="002867D2"/>
    <w:rsid w:val="00286C1D"/>
    <w:rsid w:val="00291C9C"/>
    <w:rsid w:val="00292429"/>
    <w:rsid w:val="002927C2"/>
    <w:rsid w:val="00292917"/>
    <w:rsid w:val="00293BCA"/>
    <w:rsid w:val="00294149"/>
    <w:rsid w:val="00297265"/>
    <w:rsid w:val="00297F80"/>
    <w:rsid w:val="002A0676"/>
    <w:rsid w:val="002A13D5"/>
    <w:rsid w:val="002A1B99"/>
    <w:rsid w:val="002A398F"/>
    <w:rsid w:val="002A3A95"/>
    <w:rsid w:val="002A3CB0"/>
    <w:rsid w:val="002A45AD"/>
    <w:rsid w:val="002A4A8D"/>
    <w:rsid w:val="002A5F8F"/>
    <w:rsid w:val="002A656A"/>
    <w:rsid w:val="002A7C3C"/>
    <w:rsid w:val="002B0035"/>
    <w:rsid w:val="002B0685"/>
    <w:rsid w:val="002B0CE5"/>
    <w:rsid w:val="002B17D7"/>
    <w:rsid w:val="002B19AC"/>
    <w:rsid w:val="002B2297"/>
    <w:rsid w:val="002B262F"/>
    <w:rsid w:val="002B2896"/>
    <w:rsid w:val="002B418A"/>
    <w:rsid w:val="002B5118"/>
    <w:rsid w:val="002B5199"/>
    <w:rsid w:val="002B52F7"/>
    <w:rsid w:val="002B563B"/>
    <w:rsid w:val="002B62E7"/>
    <w:rsid w:val="002B7B07"/>
    <w:rsid w:val="002B7DFE"/>
    <w:rsid w:val="002C0698"/>
    <w:rsid w:val="002C07CF"/>
    <w:rsid w:val="002C1C3B"/>
    <w:rsid w:val="002C1CD5"/>
    <w:rsid w:val="002C3573"/>
    <w:rsid w:val="002C3A2B"/>
    <w:rsid w:val="002C4204"/>
    <w:rsid w:val="002C7413"/>
    <w:rsid w:val="002C7C8D"/>
    <w:rsid w:val="002D06F0"/>
    <w:rsid w:val="002D0C01"/>
    <w:rsid w:val="002D16D6"/>
    <w:rsid w:val="002D385F"/>
    <w:rsid w:val="002D4009"/>
    <w:rsid w:val="002D4912"/>
    <w:rsid w:val="002D4EA1"/>
    <w:rsid w:val="002D722B"/>
    <w:rsid w:val="002E011F"/>
    <w:rsid w:val="002E0499"/>
    <w:rsid w:val="002E0908"/>
    <w:rsid w:val="002E1619"/>
    <w:rsid w:val="002E1D04"/>
    <w:rsid w:val="002E2EFC"/>
    <w:rsid w:val="002E34E5"/>
    <w:rsid w:val="002E3BFD"/>
    <w:rsid w:val="002E435D"/>
    <w:rsid w:val="002E4FBC"/>
    <w:rsid w:val="002E518C"/>
    <w:rsid w:val="002E63C9"/>
    <w:rsid w:val="002E6EFC"/>
    <w:rsid w:val="002F0421"/>
    <w:rsid w:val="002F1027"/>
    <w:rsid w:val="002F2784"/>
    <w:rsid w:val="002F37AF"/>
    <w:rsid w:val="002F404D"/>
    <w:rsid w:val="002F4CB8"/>
    <w:rsid w:val="002F59B4"/>
    <w:rsid w:val="002F5EF0"/>
    <w:rsid w:val="002F65C7"/>
    <w:rsid w:val="002F692C"/>
    <w:rsid w:val="002F75D5"/>
    <w:rsid w:val="0030061A"/>
    <w:rsid w:val="00301A51"/>
    <w:rsid w:val="00301C52"/>
    <w:rsid w:val="00301F29"/>
    <w:rsid w:val="003022A3"/>
    <w:rsid w:val="00302373"/>
    <w:rsid w:val="003033E8"/>
    <w:rsid w:val="0030411A"/>
    <w:rsid w:val="003043FE"/>
    <w:rsid w:val="0030496C"/>
    <w:rsid w:val="00304C3E"/>
    <w:rsid w:val="00304E7F"/>
    <w:rsid w:val="00306E50"/>
    <w:rsid w:val="003101B0"/>
    <w:rsid w:val="00311207"/>
    <w:rsid w:val="00311357"/>
    <w:rsid w:val="00311BFD"/>
    <w:rsid w:val="00311DEE"/>
    <w:rsid w:val="00312B8E"/>
    <w:rsid w:val="00312D2D"/>
    <w:rsid w:val="003139F0"/>
    <w:rsid w:val="00313F4F"/>
    <w:rsid w:val="00314670"/>
    <w:rsid w:val="003155FB"/>
    <w:rsid w:val="00315B81"/>
    <w:rsid w:val="00315D80"/>
    <w:rsid w:val="003165D9"/>
    <w:rsid w:val="00317004"/>
    <w:rsid w:val="003202AA"/>
    <w:rsid w:val="0032098C"/>
    <w:rsid w:val="00320A36"/>
    <w:rsid w:val="00320F6B"/>
    <w:rsid w:val="00320FEA"/>
    <w:rsid w:val="003225DC"/>
    <w:rsid w:val="00324409"/>
    <w:rsid w:val="003269FE"/>
    <w:rsid w:val="00327996"/>
    <w:rsid w:val="00327A95"/>
    <w:rsid w:val="00330702"/>
    <w:rsid w:val="00330B7F"/>
    <w:rsid w:val="00332792"/>
    <w:rsid w:val="0033309A"/>
    <w:rsid w:val="00333B69"/>
    <w:rsid w:val="00335939"/>
    <w:rsid w:val="00335F05"/>
    <w:rsid w:val="00336354"/>
    <w:rsid w:val="00336DD3"/>
    <w:rsid w:val="003378DC"/>
    <w:rsid w:val="00340338"/>
    <w:rsid w:val="00340F9D"/>
    <w:rsid w:val="003436F3"/>
    <w:rsid w:val="00343B35"/>
    <w:rsid w:val="00343DEF"/>
    <w:rsid w:val="00344FCC"/>
    <w:rsid w:val="00346201"/>
    <w:rsid w:val="003466F4"/>
    <w:rsid w:val="00347465"/>
    <w:rsid w:val="00353CB6"/>
    <w:rsid w:val="00354440"/>
    <w:rsid w:val="00355467"/>
    <w:rsid w:val="0035548E"/>
    <w:rsid w:val="00355897"/>
    <w:rsid w:val="00355DEB"/>
    <w:rsid w:val="00356F3C"/>
    <w:rsid w:val="003576EA"/>
    <w:rsid w:val="00357AF4"/>
    <w:rsid w:val="003605B5"/>
    <w:rsid w:val="00360837"/>
    <w:rsid w:val="00361F14"/>
    <w:rsid w:val="00361F75"/>
    <w:rsid w:val="003620EE"/>
    <w:rsid w:val="003627D4"/>
    <w:rsid w:val="00363F81"/>
    <w:rsid w:val="003647E4"/>
    <w:rsid w:val="003648D9"/>
    <w:rsid w:val="00364A35"/>
    <w:rsid w:val="00365096"/>
    <w:rsid w:val="0036528B"/>
    <w:rsid w:val="00366474"/>
    <w:rsid w:val="00367286"/>
    <w:rsid w:val="00367718"/>
    <w:rsid w:val="00367BFC"/>
    <w:rsid w:val="00370B4F"/>
    <w:rsid w:val="003711D7"/>
    <w:rsid w:val="0037274A"/>
    <w:rsid w:val="003729C8"/>
    <w:rsid w:val="00373108"/>
    <w:rsid w:val="00374830"/>
    <w:rsid w:val="00375300"/>
    <w:rsid w:val="003762B0"/>
    <w:rsid w:val="003775C0"/>
    <w:rsid w:val="003828AE"/>
    <w:rsid w:val="00384036"/>
    <w:rsid w:val="00384210"/>
    <w:rsid w:val="0038491A"/>
    <w:rsid w:val="00384B17"/>
    <w:rsid w:val="00385608"/>
    <w:rsid w:val="00385CF5"/>
    <w:rsid w:val="0038737B"/>
    <w:rsid w:val="0039103E"/>
    <w:rsid w:val="00391C6A"/>
    <w:rsid w:val="003923E6"/>
    <w:rsid w:val="00392A51"/>
    <w:rsid w:val="00392AF1"/>
    <w:rsid w:val="003947A0"/>
    <w:rsid w:val="00394994"/>
    <w:rsid w:val="00394D8F"/>
    <w:rsid w:val="003959E1"/>
    <w:rsid w:val="003966F4"/>
    <w:rsid w:val="00396BF4"/>
    <w:rsid w:val="00396F28"/>
    <w:rsid w:val="0039787C"/>
    <w:rsid w:val="003A0353"/>
    <w:rsid w:val="003A05A2"/>
    <w:rsid w:val="003A0FC6"/>
    <w:rsid w:val="003A197A"/>
    <w:rsid w:val="003A2089"/>
    <w:rsid w:val="003B023A"/>
    <w:rsid w:val="003B072C"/>
    <w:rsid w:val="003B08F2"/>
    <w:rsid w:val="003B1D57"/>
    <w:rsid w:val="003B2402"/>
    <w:rsid w:val="003B2B09"/>
    <w:rsid w:val="003B3ADF"/>
    <w:rsid w:val="003B417A"/>
    <w:rsid w:val="003B60E6"/>
    <w:rsid w:val="003B66FF"/>
    <w:rsid w:val="003B74F7"/>
    <w:rsid w:val="003C00D9"/>
    <w:rsid w:val="003C2D67"/>
    <w:rsid w:val="003C3A7D"/>
    <w:rsid w:val="003C4370"/>
    <w:rsid w:val="003C45C2"/>
    <w:rsid w:val="003C4C03"/>
    <w:rsid w:val="003C4CD4"/>
    <w:rsid w:val="003C5053"/>
    <w:rsid w:val="003C537F"/>
    <w:rsid w:val="003C6478"/>
    <w:rsid w:val="003C6B83"/>
    <w:rsid w:val="003C6CBB"/>
    <w:rsid w:val="003C6CD7"/>
    <w:rsid w:val="003D09E9"/>
    <w:rsid w:val="003D0C1A"/>
    <w:rsid w:val="003D3AAA"/>
    <w:rsid w:val="003D3C63"/>
    <w:rsid w:val="003D41F1"/>
    <w:rsid w:val="003D4829"/>
    <w:rsid w:val="003D4CA9"/>
    <w:rsid w:val="003D54CB"/>
    <w:rsid w:val="003D5DF5"/>
    <w:rsid w:val="003D61FD"/>
    <w:rsid w:val="003D6344"/>
    <w:rsid w:val="003D6EB4"/>
    <w:rsid w:val="003D70B5"/>
    <w:rsid w:val="003E0223"/>
    <w:rsid w:val="003E2B83"/>
    <w:rsid w:val="003E2FF9"/>
    <w:rsid w:val="003E4340"/>
    <w:rsid w:val="003E7127"/>
    <w:rsid w:val="003E7F10"/>
    <w:rsid w:val="003F1805"/>
    <w:rsid w:val="003F1A0B"/>
    <w:rsid w:val="003F2197"/>
    <w:rsid w:val="003F353C"/>
    <w:rsid w:val="003F3A33"/>
    <w:rsid w:val="003F3E1F"/>
    <w:rsid w:val="003F57FC"/>
    <w:rsid w:val="003F63EB"/>
    <w:rsid w:val="003F65B7"/>
    <w:rsid w:val="003F7687"/>
    <w:rsid w:val="003F784C"/>
    <w:rsid w:val="00400A1F"/>
    <w:rsid w:val="00401E46"/>
    <w:rsid w:val="004026AA"/>
    <w:rsid w:val="00402B87"/>
    <w:rsid w:val="004036B5"/>
    <w:rsid w:val="004047A0"/>
    <w:rsid w:val="00406F47"/>
    <w:rsid w:val="0040748F"/>
    <w:rsid w:val="00407FEE"/>
    <w:rsid w:val="00410543"/>
    <w:rsid w:val="0041272F"/>
    <w:rsid w:val="00413120"/>
    <w:rsid w:val="004142FD"/>
    <w:rsid w:val="0041440C"/>
    <w:rsid w:val="0041454B"/>
    <w:rsid w:val="00415A6B"/>
    <w:rsid w:val="00415CD7"/>
    <w:rsid w:val="00416339"/>
    <w:rsid w:val="00416A17"/>
    <w:rsid w:val="00417441"/>
    <w:rsid w:val="004206AA"/>
    <w:rsid w:val="00421EFB"/>
    <w:rsid w:val="00424E5B"/>
    <w:rsid w:val="00425113"/>
    <w:rsid w:val="004251B9"/>
    <w:rsid w:val="004260CE"/>
    <w:rsid w:val="00426AB6"/>
    <w:rsid w:val="00426B5C"/>
    <w:rsid w:val="004301B9"/>
    <w:rsid w:val="0043023F"/>
    <w:rsid w:val="00430F7E"/>
    <w:rsid w:val="00432AAA"/>
    <w:rsid w:val="0043336C"/>
    <w:rsid w:val="00434ECD"/>
    <w:rsid w:val="00434F68"/>
    <w:rsid w:val="0043525A"/>
    <w:rsid w:val="00435981"/>
    <w:rsid w:val="00435CBE"/>
    <w:rsid w:val="00435CE1"/>
    <w:rsid w:val="00435DAD"/>
    <w:rsid w:val="00436A3F"/>
    <w:rsid w:val="00436CE0"/>
    <w:rsid w:val="00437849"/>
    <w:rsid w:val="004379D7"/>
    <w:rsid w:val="00440B7D"/>
    <w:rsid w:val="004411AD"/>
    <w:rsid w:val="0044161E"/>
    <w:rsid w:val="0044224D"/>
    <w:rsid w:val="00442386"/>
    <w:rsid w:val="0044292B"/>
    <w:rsid w:val="00443787"/>
    <w:rsid w:val="00444F76"/>
    <w:rsid w:val="004450EB"/>
    <w:rsid w:val="0044695B"/>
    <w:rsid w:val="0044740E"/>
    <w:rsid w:val="00447477"/>
    <w:rsid w:val="0045116F"/>
    <w:rsid w:val="0045147B"/>
    <w:rsid w:val="00451A2B"/>
    <w:rsid w:val="00452B55"/>
    <w:rsid w:val="00452C68"/>
    <w:rsid w:val="00453114"/>
    <w:rsid w:val="00456B0F"/>
    <w:rsid w:val="00456B9A"/>
    <w:rsid w:val="0045700E"/>
    <w:rsid w:val="0045795A"/>
    <w:rsid w:val="0046020D"/>
    <w:rsid w:val="004612C3"/>
    <w:rsid w:val="00461586"/>
    <w:rsid w:val="00462E51"/>
    <w:rsid w:val="00463BD5"/>
    <w:rsid w:val="00465664"/>
    <w:rsid w:val="0046700F"/>
    <w:rsid w:val="00467380"/>
    <w:rsid w:val="00467814"/>
    <w:rsid w:val="00467894"/>
    <w:rsid w:val="00470682"/>
    <w:rsid w:val="004706CE"/>
    <w:rsid w:val="0047087D"/>
    <w:rsid w:val="0047291E"/>
    <w:rsid w:val="00472B34"/>
    <w:rsid w:val="00473253"/>
    <w:rsid w:val="0047384B"/>
    <w:rsid w:val="00475603"/>
    <w:rsid w:val="00475677"/>
    <w:rsid w:val="0047582E"/>
    <w:rsid w:val="00475A00"/>
    <w:rsid w:val="00475B4D"/>
    <w:rsid w:val="00476250"/>
    <w:rsid w:val="00480B29"/>
    <w:rsid w:val="004817AD"/>
    <w:rsid w:val="004821B3"/>
    <w:rsid w:val="0048335E"/>
    <w:rsid w:val="0048337A"/>
    <w:rsid w:val="004837A8"/>
    <w:rsid w:val="00483B49"/>
    <w:rsid w:val="004841CC"/>
    <w:rsid w:val="00485FC1"/>
    <w:rsid w:val="00490E69"/>
    <w:rsid w:val="0049174C"/>
    <w:rsid w:val="0049261A"/>
    <w:rsid w:val="004928BD"/>
    <w:rsid w:val="004929A6"/>
    <w:rsid w:val="0049335F"/>
    <w:rsid w:val="00493364"/>
    <w:rsid w:val="00493DC7"/>
    <w:rsid w:val="00495A77"/>
    <w:rsid w:val="0049656D"/>
    <w:rsid w:val="004972E8"/>
    <w:rsid w:val="00497311"/>
    <w:rsid w:val="004A04E1"/>
    <w:rsid w:val="004A1084"/>
    <w:rsid w:val="004A2A4D"/>
    <w:rsid w:val="004A3E44"/>
    <w:rsid w:val="004A4360"/>
    <w:rsid w:val="004A5083"/>
    <w:rsid w:val="004A6AAA"/>
    <w:rsid w:val="004B057A"/>
    <w:rsid w:val="004B0DE8"/>
    <w:rsid w:val="004B19F8"/>
    <w:rsid w:val="004B1B33"/>
    <w:rsid w:val="004B3649"/>
    <w:rsid w:val="004B3A00"/>
    <w:rsid w:val="004B3B70"/>
    <w:rsid w:val="004B3B89"/>
    <w:rsid w:val="004B3BDF"/>
    <w:rsid w:val="004B3BFA"/>
    <w:rsid w:val="004B4CD5"/>
    <w:rsid w:val="004B6487"/>
    <w:rsid w:val="004B6C02"/>
    <w:rsid w:val="004C14B1"/>
    <w:rsid w:val="004C36D8"/>
    <w:rsid w:val="004C36EB"/>
    <w:rsid w:val="004C444F"/>
    <w:rsid w:val="004C5F91"/>
    <w:rsid w:val="004C61D9"/>
    <w:rsid w:val="004C64C0"/>
    <w:rsid w:val="004C6A35"/>
    <w:rsid w:val="004C6AFA"/>
    <w:rsid w:val="004D021A"/>
    <w:rsid w:val="004D0579"/>
    <w:rsid w:val="004D288F"/>
    <w:rsid w:val="004D2FD5"/>
    <w:rsid w:val="004D3CD4"/>
    <w:rsid w:val="004D3D70"/>
    <w:rsid w:val="004D415C"/>
    <w:rsid w:val="004D4915"/>
    <w:rsid w:val="004D558B"/>
    <w:rsid w:val="004D7688"/>
    <w:rsid w:val="004E126E"/>
    <w:rsid w:val="004E222F"/>
    <w:rsid w:val="004E262B"/>
    <w:rsid w:val="004E2F75"/>
    <w:rsid w:val="004E3678"/>
    <w:rsid w:val="004E3F43"/>
    <w:rsid w:val="004E4064"/>
    <w:rsid w:val="004E4A91"/>
    <w:rsid w:val="004E522D"/>
    <w:rsid w:val="004F10CA"/>
    <w:rsid w:val="004F113F"/>
    <w:rsid w:val="004F2390"/>
    <w:rsid w:val="004F2991"/>
    <w:rsid w:val="004F2C3F"/>
    <w:rsid w:val="004F4BED"/>
    <w:rsid w:val="004F56F0"/>
    <w:rsid w:val="004F6DD4"/>
    <w:rsid w:val="004F6F52"/>
    <w:rsid w:val="004F7388"/>
    <w:rsid w:val="005000A7"/>
    <w:rsid w:val="0050039B"/>
    <w:rsid w:val="00500681"/>
    <w:rsid w:val="00500D2C"/>
    <w:rsid w:val="0050171E"/>
    <w:rsid w:val="00501949"/>
    <w:rsid w:val="00501A33"/>
    <w:rsid w:val="00501CEA"/>
    <w:rsid w:val="00501DB6"/>
    <w:rsid w:val="00502E2F"/>
    <w:rsid w:val="00503F59"/>
    <w:rsid w:val="00504136"/>
    <w:rsid w:val="0050459B"/>
    <w:rsid w:val="005046E1"/>
    <w:rsid w:val="00504E2F"/>
    <w:rsid w:val="00504EC4"/>
    <w:rsid w:val="005056A0"/>
    <w:rsid w:val="005061BC"/>
    <w:rsid w:val="0050629D"/>
    <w:rsid w:val="00506658"/>
    <w:rsid w:val="0050682E"/>
    <w:rsid w:val="00506E6F"/>
    <w:rsid w:val="00507880"/>
    <w:rsid w:val="0051118F"/>
    <w:rsid w:val="00512AC3"/>
    <w:rsid w:val="00514304"/>
    <w:rsid w:val="00515DB9"/>
    <w:rsid w:val="00516652"/>
    <w:rsid w:val="00516677"/>
    <w:rsid w:val="00517441"/>
    <w:rsid w:val="00517DF7"/>
    <w:rsid w:val="005204CC"/>
    <w:rsid w:val="00520EA3"/>
    <w:rsid w:val="005221CF"/>
    <w:rsid w:val="00522F0F"/>
    <w:rsid w:val="005231D3"/>
    <w:rsid w:val="005242FB"/>
    <w:rsid w:val="005244E7"/>
    <w:rsid w:val="00525459"/>
    <w:rsid w:val="00526061"/>
    <w:rsid w:val="00526728"/>
    <w:rsid w:val="00526957"/>
    <w:rsid w:val="00530795"/>
    <w:rsid w:val="00530C60"/>
    <w:rsid w:val="00531187"/>
    <w:rsid w:val="00531CCE"/>
    <w:rsid w:val="005325B3"/>
    <w:rsid w:val="00533F5E"/>
    <w:rsid w:val="00534AC9"/>
    <w:rsid w:val="0053664B"/>
    <w:rsid w:val="005379C4"/>
    <w:rsid w:val="00537CFC"/>
    <w:rsid w:val="00541201"/>
    <w:rsid w:val="00541474"/>
    <w:rsid w:val="00541864"/>
    <w:rsid w:val="005419FD"/>
    <w:rsid w:val="0054217D"/>
    <w:rsid w:val="005423FF"/>
    <w:rsid w:val="00543820"/>
    <w:rsid w:val="0054393D"/>
    <w:rsid w:val="00543CFE"/>
    <w:rsid w:val="005447FC"/>
    <w:rsid w:val="00545AEF"/>
    <w:rsid w:val="005462D0"/>
    <w:rsid w:val="00547212"/>
    <w:rsid w:val="00547AE5"/>
    <w:rsid w:val="00550040"/>
    <w:rsid w:val="00550A68"/>
    <w:rsid w:val="00550C40"/>
    <w:rsid w:val="00550E8B"/>
    <w:rsid w:val="00552ADB"/>
    <w:rsid w:val="005556FD"/>
    <w:rsid w:val="00556850"/>
    <w:rsid w:val="00556979"/>
    <w:rsid w:val="005579D8"/>
    <w:rsid w:val="00560E1A"/>
    <w:rsid w:val="00561166"/>
    <w:rsid w:val="00561AE2"/>
    <w:rsid w:val="00561BC7"/>
    <w:rsid w:val="0056287A"/>
    <w:rsid w:val="005633B8"/>
    <w:rsid w:val="005648C4"/>
    <w:rsid w:val="0056558F"/>
    <w:rsid w:val="005655C8"/>
    <w:rsid w:val="005657AC"/>
    <w:rsid w:val="0057063C"/>
    <w:rsid w:val="00570878"/>
    <w:rsid w:val="00571E85"/>
    <w:rsid w:val="00572371"/>
    <w:rsid w:val="00573208"/>
    <w:rsid w:val="005732BD"/>
    <w:rsid w:val="00573564"/>
    <w:rsid w:val="005735E1"/>
    <w:rsid w:val="00574429"/>
    <w:rsid w:val="005746B1"/>
    <w:rsid w:val="00575302"/>
    <w:rsid w:val="005761D7"/>
    <w:rsid w:val="00576A10"/>
    <w:rsid w:val="00576F8D"/>
    <w:rsid w:val="0057791C"/>
    <w:rsid w:val="00583ED6"/>
    <w:rsid w:val="005853D0"/>
    <w:rsid w:val="00585F3A"/>
    <w:rsid w:val="00587523"/>
    <w:rsid w:val="00587891"/>
    <w:rsid w:val="005904A3"/>
    <w:rsid w:val="00590E66"/>
    <w:rsid w:val="0059101D"/>
    <w:rsid w:val="00591486"/>
    <w:rsid w:val="005914BA"/>
    <w:rsid w:val="00591AB3"/>
    <w:rsid w:val="00592524"/>
    <w:rsid w:val="00592ED2"/>
    <w:rsid w:val="00594B1F"/>
    <w:rsid w:val="00595728"/>
    <w:rsid w:val="00596CFB"/>
    <w:rsid w:val="00596EE2"/>
    <w:rsid w:val="005977A8"/>
    <w:rsid w:val="005A00FE"/>
    <w:rsid w:val="005A07F0"/>
    <w:rsid w:val="005A0D02"/>
    <w:rsid w:val="005A1C21"/>
    <w:rsid w:val="005A2F9C"/>
    <w:rsid w:val="005A3653"/>
    <w:rsid w:val="005A4A60"/>
    <w:rsid w:val="005A4C9D"/>
    <w:rsid w:val="005A50D0"/>
    <w:rsid w:val="005A516F"/>
    <w:rsid w:val="005A5427"/>
    <w:rsid w:val="005A543C"/>
    <w:rsid w:val="005A5F27"/>
    <w:rsid w:val="005A6DFB"/>
    <w:rsid w:val="005A769A"/>
    <w:rsid w:val="005A7941"/>
    <w:rsid w:val="005B0F69"/>
    <w:rsid w:val="005B1A50"/>
    <w:rsid w:val="005B1EB9"/>
    <w:rsid w:val="005B2D65"/>
    <w:rsid w:val="005B3297"/>
    <w:rsid w:val="005B61BE"/>
    <w:rsid w:val="005B7A21"/>
    <w:rsid w:val="005B7C7B"/>
    <w:rsid w:val="005B7D3B"/>
    <w:rsid w:val="005C077A"/>
    <w:rsid w:val="005C0DC2"/>
    <w:rsid w:val="005C13EF"/>
    <w:rsid w:val="005C2808"/>
    <w:rsid w:val="005C28A3"/>
    <w:rsid w:val="005C3CF8"/>
    <w:rsid w:val="005C4560"/>
    <w:rsid w:val="005C4F13"/>
    <w:rsid w:val="005C7F4A"/>
    <w:rsid w:val="005D01B7"/>
    <w:rsid w:val="005D162F"/>
    <w:rsid w:val="005D17AB"/>
    <w:rsid w:val="005D25D8"/>
    <w:rsid w:val="005D3843"/>
    <w:rsid w:val="005D39EB"/>
    <w:rsid w:val="005D4910"/>
    <w:rsid w:val="005D53DD"/>
    <w:rsid w:val="005D5BA2"/>
    <w:rsid w:val="005D6290"/>
    <w:rsid w:val="005D7441"/>
    <w:rsid w:val="005D78F2"/>
    <w:rsid w:val="005E02FF"/>
    <w:rsid w:val="005E05C3"/>
    <w:rsid w:val="005E0D08"/>
    <w:rsid w:val="005E14E4"/>
    <w:rsid w:val="005E2688"/>
    <w:rsid w:val="005E3A4E"/>
    <w:rsid w:val="005E444B"/>
    <w:rsid w:val="005E4DD9"/>
    <w:rsid w:val="005E518C"/>
    <w:rsid w:val="005F05EC"/>
    <w:rsid w:val="005F14C7"/>
    <w:rsid w:val="005F197F"/>
    <w:rsid w:val="005F237D"/>
    <w:rsid w:val="005F27D3"/>
    <w:rsid w:val="005F32E8"/>
    <w:rsid w:val="005F34EB"/>
    <w:rsid w:val="005F4A87"/>
    <w:rsid w:val="005F5FAC"/>
    <w:rsid w:val="005F622F"/>
    <w:rsid w:val="005F7F07"/>
    <w:rsid w:val="00600017"/>
    <w:rsid w:val="00602A1E"/>
    <w:rsid w:val="00603D38"/>
    <w:rsid w:val="00604FA0"/>
    <w:rsid w:val="00604FF5"/>
    <w:rsid w:val="00606055"/>
    <w:rsid w:val="006062A8"/>
    <w:rsid w:val="00606BB7"/>
    <w:rsid w:val="00607266"/>
    <w:rsid w:val="00607297"/>
    <w:rsid w:val="00607922"/>
    <w:rsid w:val="0061005E"/>
    <w:rsid w:val="00610082"/>
    <w:rsid w:val="00610E0B"/>
    <w:rsid w:val="00610EA9"/>
    <w:rsid w:val="0061149D"/>
    <w:rsid w:val="006114EB"/>
    <w:rsid w:val="00611E9B"/>
    <w:rsid w:val="006142C7"/>
    <w:rsid w:val="00614698"/>
    <w:rsid w:val="00614C20"/>
    <w:rsid w:val="0061521A"/>
    <w:rsid w:val="00615BD2"/>
    <w:rsid w:val="00616B42"/>
    <w:rsid w:val="00617F8F"/>
    <w:rsid w:val="00620627"/>
    <w:rsid w:val="0062554B"/>
    <w:rsid w:val="00625A8B"/>
    <w:rsid w:val="00625F53"/>
    <w:rsid w:val="00626333"/>
    <w:rsid w:val="00626E1F"/>
    <w:rsid w:val="0063019F"/>
    <w:rsid w:val="006309C9"/>
    <w:rsid w:val="00630BC7"/>
    <w:rsid w:val="00630BED"/>
    <w:rsid w:val="006318EB"/>
    <w:rsid w:val="00631F39"/>
    <w:rsid w:val="006323D0"/>
    <w:rsid w:val="00632DCE"/>
    <w:rsid w:val="00633698"/>
    <w:rsid w:val="006337B0"/>
    <w:rsid w:val="00633A96"/>
    <w:rsid w:val="006346B3"/>
    <w:rsid w:val="006348C2"/>
    <w:rsid w:val="006369C4"/>
    <w:rsid w:val="00637E13"/>
    <w:rsid w:val="00640328"/>
    <w:rsid w:val="00640535"/>
    <w:rsid w:val="00640F62"/>
    <w:rsid w:val="006414C1"/>
    <w:rsid w:val="00642BD0"/>
    <w:rsid w:val="00643B4C"/>
    <w:rsid w:val="0064415E"/>
    <w:rsid w:val="006443ED"/>
    <w:rsid w:val="006446AF"/>
    <w:rsid w:val="00644CB9"/>
    <w:rsid w:val="00645208"/>
    <w:rsid w:val="006452EF"/>
    <w:rsid w:val="006512AA"/>
    <w:rsid w:val="006518E4"/>
    <w:rsid w:val="00651E3C"/>
    <w:rsid w:val="0065230C"/>
    <w:rsid w:val="00652433"/>
    <w:rsid w:val="00653C27"/>
    <w:rsid w:val="006576B4"/>
    <w:rsid w:val="00660586"/>
    <w:rsid w:val="0066125A"/>
    <w:rsid w:val="00662191"/>
    <w:rsid w:val="00662FCD"/>
    <w:rsid w:val="00663E0C"/>
    <w:rsid w:val="00664402"/>
    <w:rsid w:val="00664524"/>
    <w:rsid w:val="006648CB"/>
    <w:rsid w:val="00664F80"/>
    <w:rsid w:val="0066505E"/>
    <w:rsid w:val="00666F66"/>
    <w:rsid w:val="006677C8"/>
    <w:rsid w:val="00667839"/>
    <w:rsid w:val="00667EB3"/>
    <w:rsid w:val="0067070F"/>
    <w:rsid w:val="00670A7D"/>
    <w:rsid w:val="00670C6F"/>
    <w:rsid w:val="00671A10"/>
    <w:rsid w:val="00672CE3"/>
    <w:rsid w:val="0067388A"/>
    <w:rsid w:val="00674487"/>
    <w:rsid w:val="006747D8"/>
    <w:rsid w:val="00675362"/>
    <w:rsid w:val="006756A7"/>
    <w:rsid w:val="0067598B"/>
    <w:rsid w:val="00675C20"/>
    <w:rsid w:val="00676C11"/>
    <w:rsid w:val="00676F56"/>
    <w:rsid w:val="00677968"/>
    <w:rsid w:val="006806B0"/>
    <w:rsid w:val="00680ED2"/>
    <w:rsid w:val="0068105C"/>
    <w:rsid w:val="0068117C"/>
    <w:rsid w:val="006829A4"/>
    <w:rsid w:val="006833BE"/>
    <w:rsid w:val="006837B1"/>
    <w:rsid w:val="0068458E"/>
    <w:rsid w:val="0068474C"/>
    <w:rsid w:val="00684C5E"/>
    <w:rsid w:val="006860B5"/>
    <w:rsid w:val="00686D10"/>
    <w:rsid w:val="00687DFF"/>
    <w:rsid w:val="00690934"/>
    <w:rsid w:val="006929F2"/>
    <w:rsid w:val="006930BD"/>
    <w:rsid w:val="006939AF"/>
    <w:rsid w:val="00693A29"/>
    <w:rsid w:val="00694495"/>
    <w:rsid w:val="00696BA9"/>
    <w:rsid w:val="0069725D"/>
    <w:rsid w:val="006973FF"/>
    <w:rsid w:val="00697FE6"/>
    <w:rsid w:val="006A13C4"/>
    <w:rsid w:val="006A14ED"/>
    <w:rsid w:val="006A14EE"/>
    <w:rsid w:val="006A18F6"/>
    <w:rsid w:val="006A1CA2"/>
    <w:rsid w:val="006A3C1F"/>
    <w:rsid w:val="006A443E"/>
    <w:rsid w:val="006A5444"/>
    <w:rsid w:val="006A5477"/>
    <w:rsid w:val="006A557D"/>
    <w:rsid w:val="006A5D08"/>
    <w:rsid w:val="006A6083"/>
    <w:rsid w:val="006A62C9"/>
    <w:rsid w:val="006A6439"/>
    <w:rsid w:val="006A6D9A"/>
    <w:rsid w:val="006A728D"/>
    <w:rsid w:val="006B14BD"/>
    <w:rsid w:val="006B2E72"/>
    <w:rsid w:val="006B303D"/>
    <w:rsid w:val="006B35EB"/>
    <w:rsid w:val="006B479C"/>
    <w:rsid w:val="006B4D9A"/>
    <w:rsid w:val="006B5691"/>
    <w:rsid w:val="006B6F14"/>
    <w:rsid w:val="006B7490"/>
    <w:rsid w:val="006B7FB0"/>
    <w:rsid w:val="006C0D0C"/>
    <w:rsid w:val="006C223A"/>
    <w:rsid w:val="006C2A2A"/>
    <w:rsid w:val="006C3272"/>
    <w:rsid w:val="006C407E"/>
    <w:rsid w:val="006C5470"/>
    <w:rsid w:val="006C6280"/>
    <w:rsid w:val="006C7540"/>
    <w:rsid w:val="006D0493"/>
    <w:rsid w:val="006D21FD"/>
    <w:rsid w:val="006D46A8"/>
    <w:rsid w:val="006D489E"/>
    <w:rsid w:val="006D5A89"/>
    <w:rsid w:val="006D6771"/>
    <w:rsid w:val="006D7D3D"/>
    <w:rsid w:val="006E00F2"/>
    <w:rsid w:val="006E083D"/>
    <w:rsid w:val="006E0906"/>
    <w:rsid w:val="006E0B43"/>
    <w:rsid w:val="006E1E43"/>
    <w:rsid w:val="006E2561"/>
    <w:rsid w:val="006E2AA1"/>
    <w:rsid w:val="006E2F19"/>
    <w:rsid w:val="006E3188"/>
    <w:rsid w:val="006E32D3"/>
    <w:rsid w:val="006E4B8F"/>
    <w:rsid w:val="006E5927"/>
    <w:rsid w:val="006E6B54"/>
    <w:rsid w:val="006F043D"/>
    <w:rsid w:val="006F3FAC"/>
    <w:rsid w:val="006F513E"/>
    <w:rsid w:val="006F59D9"/>
    <w:rsid w:val="006F62E1"/>
    <w:rsid w:val="006F761A"/>
    <w:rsid w:val="00700163"/>
    <w:rsid w:val="00704123"/>
    <w:rsid w:val="00704A2B"/>
    <w:rsid w:val="007050FA"/>
    <w:rsid w:val="00705B10"/>
    <w:rsid w:val="007065F6"/>
    <w:rsid w:val="00706AFD"/>
    <w:rsid w:val="00707703"/>
    <w:rsid w:val="00710302"/>
    <w:rsid w:val="007103BE"/>
    <w:rsid w:val="0071069B"/>
    <w:rsid w:val="0071097F"/>
    <w:rsid w:val="0071179C"/>
    <w:rsid w:val="007123EA"/>
    <w:rsid w:val="007129AF"/>
    <w:rsid w:val="0071303E"/>
    <w:rsid w:val="00713BD7"/>
    <w:rsid w:val="00713C26"/>
    <w:rsid w:val="00713E7B"/>
    <w:rsid w:val="00713F56"/>
    <w:rsid w:val="00716BE9"/>
    <w:rsid w:val="007179E8"/>
    <w:rsid w:val="0072013F"/>
    <w:rsid w:val="007205E6"/>
    <w:rsid w:val="007214F0"/>
    <w:rsid w:val="007218B3"/>
    <w:rsid w:val="0072209D"/>
    <w:rsid w:val="00723593"/>
    <w:rsid w:val="00723C34"/>
    <w:rsid w:val="00724F8C"/>
    <w:rsid w:val="0072615E"/>
    <w:rsid w:val="007268AA"/>
    <w:rsid w:val="00726FB1"/>
    <w:rsid w:val="0072753C"/>
    <w:rsid w:val="00727595"/>
    <w:rsid w:val="00730685"/>
    <w:rsid w:val="007309DA"/>
    <w:rsid w:val="00731360"/>
    <w:rsid w:val="00732EFD"/>
    <w:rsid w:val="00733CB6"/>
    <w:rsid w:val="00734012"/>
    <w:rsid w:val="0073517F"/>
    <w:rsid w:val="0073579E"/>
    <w:rsid w:val="00735CFF"/>
    <w:rsid w:val="00736EAE"/>
    <w:rsid w:val="007400AD"/>
    <w:rsid w:val="00740FD7"/>
    <w:rsid w:val="0074134F"/>
    <w:rsid w:val="00742556"/>
    <w:rsid w:val="0074284F"/>
    <w:rsid w:val="00744721"/>
    <w:rsid w:val="007448B8"/>
    <w:rsid w:val="007449DF"/>
    <w:rsid w:val="00745378"/>
    <w:rsid w:val="00745686"/>
    <w:rsid w:val="00746382"/>
    <w:rsid w:val="00746FAA"/>
    <w:rsid w:val="0074766F"/>
    <w:rsid w:val="00750A06"/>
    <w:rsid w:val="00751110"/>
    <w:rsid w:val="007526BE"/>
    <w:rsid w:val="00752CEE"/>
    <w:rsid w:val="00755486"/>
    <w:rsid w:val="0075571A"/>
    <w:rsid w:val="00755B09"/>
    <w:rsid w:val="007566B5"/>
    <w:rsid w:val="00756734"/>
    <w:rsid w:val="00756F7F"/>
    <w:rsid w:val="00757272"/>
    <w:rsid w:val="0076143A"/>
    <w:rsid w:val="00761521"/>
    <w:rsid w:val="007617E6"/>
    <w:rsid w:val="0076245B"/>
    <w:rsid w:val="007633B1"/>
    <w:rsid w:val="00763714"/>
    <w:rsid w:val="0076386C"/>
    <w:rsid w:val="007639E1"/>
    <w:rsid w:val="00763B7B"/>
    <w:rsid w:val="00763F9A"/>
    <w:rsid w:val="00764839"/>
    <w:rsid w:val="00764AC5"/>
    <w:rsid w:val="00766207"/>
    <w:rsid w:val="007721E9"/>
    <w:rsid w:val="007722C6"/>
    <w:rsid w:val="00772800"/>
    <w:rsid w:val="007738E1"/>
    <w:rsid w:val="00775245"/>
    <w:rsid w:val="00775723"/>
    <w:rsid w:val="007757AA"/>
    <w:rsid w:val="007764D9"/>
    <w:rsid w:val="00777285"/>
    <w:rsid w:val="007774DB"/>
    <w:rsid w:val="00780E39"/>
    <w:rsid w:val="0078186B"/>
    <w:rsid w:val="00781AD7"/>
    <w:rsid w:val="00782DA3"/>
    <w:rsid w:val="007834C3"/>
    <w:rsid w:val="007837C3"/>
    <w:rsid w:val="00783A70"/>
    <w:rsid w:val="00784305"/>
    <w:rsid w:val="007850C7"/>
    <w:rsid w:val="0078723B"/>
    <w:rsid w:val="007876B1"/>
    <w:rsid w:val="007878CF"/>
    <w:rsid w:val="00790895"/>
    <w:rsid w:val="007908B6"/>
    <w:rsid w:val="007914BD"/>
    <w:rsid w:val="00791AEC"/>
    <w:rsid w:val="00791EB2"/>
    <w:rsid w:val="007920BC"/>
    <w:rsid w:val="00792C83"/>
    <w:rsid w:val="007933C7"/>
    <w:rsid w:val="00794290"/>
    <w:rsid w:val="00794604"/>
    <w:rsid w:val="00794CD5"/>
    <w:rsid w:val="00795739"/>
    <w:rsid w:val="00795C92"/>
    <w:rsid w:val="00795D47"/>
    <w:rsid w:val="00795E2D"/>
    <w:rsid w:val="00796564"/>
    <w:rsid w:val="00796D84"/>
    <w:rsid w:val="00796F11"/>
    <w:rsid w:val="00797157"/>
    <w:rsid w:val="0079757A"/>
    <w:rsid w:val="00797854"/>
    <w:rsid w:val="0079799D"/>
    <w:rsid w:val="007A07A2"/>
    <w:rsid w:val="007A1BC3"/>
    <w:rsid w:val="007A2013"/>
    <w:rsid w:val="007A209A"/>
    <w:rsid w:val="007A2379"/>
    <w:rsid w:val="007A25C5"/>
    <w:rsid w:val="007A3086"/>
    <w:rsid w:val="007A3EEA"/>
    <w:rsid w:val="007A4A99"/>
    <w:rsid w:val="007A56F1"/>
    <w:rsid w:val="007A5EA2"/>
    <w:rsid w:val="007A641D"/>
    <w:rsid w:val="007A7010"/>
    <w:rsid w:val="007A7065"/>
    <w:rsid w:val="007A720D"/>
    <w:rsid w:val="007B2BAF"/>
    <w:rsid w:val="007B39EA"/>
    <w:rsid w:val="007B4C08"/>
    <w:rsid w:val="007B5181"/>
    <w:rsid w:val="007B5927"/>
    <w:rsid w:val="007B5C2A"/>
    <w:rsid w:val="007B6680"/>
    <w:rsid w:val="007B6975"/>
    <w:rsid w:val="007B6EE8"/>
    <w:rsid w:val="007B731F"/>
    <w:rsid w:val="007B7707"/>
    <w:rsid w:val="007B7C3A"/>
    <w:rsid w:val="007C0318"/>
    <w:rsid w:val="007C0388"/>
    <w:rsid w:val="007C0986"/>
    <w:rsid w:val="007C0DAB"/>
    <w:rsid w:val="007C19A8"/>
    <w:rsid w:val="007C20DF"/>
    <w:rsid w:val="007C3F30"/>
    <w:rsid w:val="007C4E02"/>
    <w:rsid w:val="007C5938"/>
    <w:rsid w:val="007C6612"/>
    <w:rsid w:val="007C6980"/>
    <w:rsid w:val="007C7F66"/>
    <w:rsid w:val="007D00AA"/>
    <w:rsid w:val="007D0AD4"/>
    <w:rsid w:val="007D28C9"/>
    <w:rsid w:val="007D4345"/>
    <w:rsid w:val="007D47A1"/>
    <w:rsid w:val="007D5AB4"/>
    <w:rsid w:val="007D6E54"/>
    <w:rsid w:val="007D7A47"/>
    <w:rsid w:val="007D7EE5"/>
    <w:rsid w:val="007E19B2"/>
    <w:rsid w:val="007E1C14"/>
    <w:rsid w:val="007E453B"/>
    <w:rsid w:val="007E4C69"/>
    <w:rsid w:val="007E5E64"/>
    <w:rsid w:val="007E6DB3"/>
    <w:rsid w:val="007E7BCE"/>
    <w:rsid w:val="007F0A82"/>
    <w:rsid w:val="007F105A"/>
    <w:rsid w:val="007F3BF8"/>
    <w:rsid w:val="007F42F4"/>
    <w:rsid w:val="007F5134"/>
    <w:rsid w:val="007F7B1A"/>
    <w:rsid w:val="00800459"/>
    <w:rsid w:val="00801698"/>
    <w:rsid w:val="00801D62"/>
    <w:rsid w:val="00802F8E"/>
    <w:rsid w:val="00804D94"/>
    <w:rsid w:val="00805480"/>
    <w:rsid w:val="00805619"/>
    <w:rsid w:val="008059B4"/>
    <w:rsid w:val="00805D2F"/>
    <w:rsid w:val="008071A3"/>
    <w:rsid w:val="00807E5A"/>
    <w:rsid w:val="008108AA"/>
    <w:rsid w:val="00810D62"/>
    <w:rsid w:val="008111D3"/>
    <w:rsid w:val="00811964"/>
    <w:rsid w:val="0081200D"/>
    <w:rsid w:val="008163DC"/>
    <w:rsid w:val="0081646A"/>
    <w:rsid w:val="008167AB"/>
    <w:rsid w:val="00816859"/>
    <w:rsid w:val="00817482"/>
    <w:rsid w:val="008176A9"/>
    <w:rsid w:val="00817791"/>
    <w:rsid w:val="008200DE"/>
    <w:rsid w:val="00820358"/>
    <w:rsid w:val="0082074D"/>
    <w:rsid w:val="00821038"/>
    <w:rsid w:val="008217A4"/>
    <w:rsid w:val="00821A1B"/>
    <w:rsid w:val="00821DAF"/>
    <w:rsid w:val="00824035"/>
    <w:rsid w:val="00825720"/>
    <w:rsid w:val="00826EFF"/>
    <w:rsid w:val="0082701D"/>
    <w:rsid w:val="008270C5"/>
    <w:rsid w:val="0082738B"/>
    <w:rsid w:val="00827634"/>
    <w:rsid w:val="00827846"/>
    <w:rsid w:val="008278BF"/>
    <w:rsid w:val="00830FEC"/>
    <w:rsid w:val="008316AB"/>
    <w:rsid w:val="0083173A"/>
    <w:rsid w:val="00834002"/>
    <w:rsid w:val="00834E9B"/>
    <w:rsid w:val="008353FA"/>
    <w:rsid w:val="008354E6"/>
    <w:rsid w:val="0083558E"/>
    <w:rsid w:val="0083614D"/>
    <w:rsid w:val="0083756E"/>
    <w:rsid w:val="00837F55"/>
    <w:rsid w:val="00840DB9"/>
    <w:rsid w:val="00842100"/>
    <w:rsid w:val="0084354E"/>
    <w:rsid w:val="0084495E"/>
    <w:rsid w:val="00844B37"/>
    <w:rsid w:val="00845930"/>
    <w:rsid w:val="00845D1C"/>
    <w:rsid w:val="00846019"/>
    <w:rsid w:val="00847F41"/>
    <w:rsid w:val="0085203E"/>
    <w:rsid w:val="008523AC"/>
    <w:rsid w:val="00852AD1"/>
    <w:rsid w:val="00852BC1"/>
    <w:rsid w:val="008537F5"/>
    <w:rsid w:val="00854954"/>
    <w:rsid w:val="00855A45"/>
    <w:rsid w:val="00855D5C"/>
    <w:rsid w:val="00855E3C"/>
    <w:rsid w:val="00857124"/>
    <w:rsid w:val="00857B6D"/>
    <w:rsid w:val="0086000A"/>
    <w:rsid w:val="0086074F"/>
    <w:rsid w:val="008608F9"/>
    <w:rsid w:val="0086164B"/>
    <w:rsid w:val="00861859"/>
    <w:rsid w:val="0086255D"/>
    <w:rsid w:val="008643B2"/>
    <w:rsid w:val="0086582E"/>
    <w:rsid w:val="008662B5"/>
    <w:rsid w:val="00866C0B"/>
    <w:rsid w:val="0087025F"/>
    <w:rsid w:val="00870A0D"/>
    <w:rsid w:val="00870F44"/>
    <w:rsid w:val="008717C1"/>
    <w:rsid w:val="008724F6"/>
    <w:rsid w:val="008727AD"/>
    <w:rsid w:val="00873504"/>
    <w:rsid w:val="00873F3E"/>
    <w:rsid w:val="00874867"/>
    <w:rsid w:val="00874B43"/>
    <w:rsid w:val="00874BCB"/>
    <w:rsid w:val="00875E4E"/>
    <w:rsid w:val="008769A1"/>
    <w:rsid w:val="0087705E"/>
    <w:rsid w:val="00877754"/>
    <w:rsid w:val="008778B0"/>
    <w:rsid w:val="008801B2"/>
    <w:rsid w:val="00880FC7"/>
    <w:rsid w:val="0088134E"/>
    <w:rsid w:val="00881386"/>
    <w:rsid w:val="008829AD"/>
    <w:rsid w:val="00882DBA"/>
    <w:rsid w:val="00883C3D"/>
    <w:rsid w:val="00884192"/>
    <w:rsid w:val="00884701"/>
    <w:rsid w:val="0088590F"/>
    <w:rsid w:val="00887943"/>
    <w:rsid w:val="0089073B"/>
    <w:rsid w:val="0089168C"/>
    <w:rsid w:val="00891CFD"/>
    <w:rsid w:val="00891D10"/>
    <w:rsid w:val="00892461"/>
    <w:rsid w:val="008929DB"/>
    <w:rsid w:val="0089304F"/>
    <w:rsid w:val="00894491"/>
    <w:rsid w:val="0089595C"/>
    <w:rsid w:val="0089606B"/>
    <w:rsid w:val="008960D2"/>
    <w:rsid w:val="008963E8"/>
    <w:rsid w:val="008966C2"/>
    <w:rsid w:val="00897E78"/>
    <w:rsid w:val="008A1128"/>
    <w:rsid w:val="008A12CE"/>
    <w:rsid w:val="008A2BF8"/>
    <w:rsid w:val="008A5779"/>
    <w:rsid w:val="008A6121"/>
    <w:rsid w:val="008A6506"/>
    <w:rsid w:val="008A67C5"/>
    <w:rsid w:val="008B1CC1"/>
    <w:rsid w:val="008B2A55"/>
    <w:rsid w:val="008B2DFE"/>
    <w:rsid w:val="008B3FB1"/>
    <w:rsid w:val="008B4061"/>
    <w:rsid w:val="008B4443"/>
    <w:rsid w:val="008B4B8E"/>
    <w:rsid w:val="008B5DED"/>
    <w:rsid w:val="008B6017"/>
    <w:rsid w:val="008C0012"/>
    <w:rsid w:val="008C03A7"/>
    <w:rsid w:val="008C09F4"/>
    <w:rsid w:val="008C10FD"/>
    <w:rsid w:val="008C1665"/>
    <w:rsid w:val="008C1F05"/>
    <w:rsid w:val="008C2AA0"/>
    <w:rsid w:val="008C314A"/>
    <w:rsid w:val="008C34F5"/>
    <w:rsid w:val="008C3BAA"/>
    <w:rsid w:val="008C43C9"/>
    <w:rsid w:val="008C46CA"/>
    <w:rsid w:val="008C54C7"/>
    <w:rsid w:val="008C7142"/>
    <w:rsid w:val="008C7C4A"/>
    <w:rsid w:val="008D13DB"/>
    <w:rsid w:val="008D271F"/>
    <w:rsid w:val="008D34FD"/>
    <w:rsid w:val="008D52F9"/>
    <w:rsid w:val="008D5409"/>
    <w:rsid w:val="008D5443"/>
    <w:rsid w:val="008D564E"/>
    <w:rsid w:val="008D654F"/>
    <w:rsid w:val="008D7C27"/>
    <w:rsid w:val="008E093E"/>
    <w:rsid w:val="008E117C"/>
    <w:rsid w:val="008E1F1C"/>
    <w:rsid w:val="008E2C9C"/>
    <w:rsid w:val="008E4D91"/>
    <w:rsid w:val="008E58C9"/>
    <w:rsid w:val="008E5DCF"/>
    <w:rsid w:val="008E603B"/>
    <w:rsid w:val="008E69C1"/>
    <w:rsid w:val="008E721B"/>
    <w:rsid w:val="008E756F"/>
    <w:rsid w:val="008E75F7"/>
    <w:rsid w:val="008E76A7"/>
    <w:rsid w:val="008F1486"/>
    <w:rsid w:val="008F1549"/>
    <w:rsid w:val="008F3AAA"/>
    <w:rsid w:val="008F3B62"/>
    <w:rsid w:val="008F3B6B"/>
    <w:rsid w:val="008F4551"/>
    <w:rsid w:val="008F51E4"/>
    <w:rsid w:val="008F637E"/>
    <w:rsid w:val="008F685B"/>
    <w:rsid w:val="00901DD2"/>
    <w:rsid w:val="00902EB9"/>
    <w:rsid w:val="009040AA"/>
    <w:rsid w:val="009043C0"/>
    <w:rsid w:val="00904A4F"/>
    <w:rsid w:val="00906396"/>
    <w:rsid w:val="00906449"/>
    <w:rsid w:val="009065DC"/>
    <w:rsid w:val="00906976"/>
    <w:rsid w:val="0090758E"/>
    <w:rsid w:val="00907EA8"/>
    <w:rsid w:val="00911285"/>
    <w:rsid w:val="00911C9D"/>
    <w:rsid w:val="009120A3"/>
    <w:rsid w:val="00912829"/>
    <w:rsid w:val="00914532"/>
    <w:rsid w:val="0091510C"/>
    <w:rsid w:val="0091662F"/>
    <w:rsid w:val="00916764"/>
    <w:rsid w:val="00923517"/>
    <w:rsid w:val="00924174"/>
    <w:rsid w:val="00924D71"/>
    <w:rsid w:val="009250DB"/>
    <w:rsid w:val="0092519F"/>
    <w:rsid w:val="00925558"/>
    <w:rsid w:val="0092594F"/>
    <w:rsid w:val="009260C9"/>
    <w:rsid w:val="009262F2"/>
    <w:rsid w:val="009270D4"/>
    <w:rsid w:val="00927384"/>
    <w:rsid w:val="00931250"/>
    <w:rsid w:val="0093129E"/>
    <w:rsid w:val="00932E22"/>
    <w:rsid w:val="00932F3E"/>
    <w:rsid w:val="00933E0A"/>
    <w:rsid w:val="00934855"/>
    <w:rsid w:val="0093601C"/>
    <w:rsid w:val="00936436"/>
    <w:rsid w:val="00936AE8"/>
    <w:rsid w:val="00937EF3"/>
    <w:rsid w:val="0094055F"/>
    <w:rsid w:val="00940B46"/>
    <w:rsid w:val="009410C6"/>
    <w:rsid w:val="00941D69"/>
    <w:rsid w:val="00941EA5"/>
    <w:rsid w:val="0094225E"/>
    <w:rsid w:val="00943670"/>
    <w:rsid w:val="0094376A"/>
    <w:rsid w:val="00943817"/>
    <w:rsid w:val="00943C12"/>
    <w:rsid w:val="00943E38"/>
    <w:rsid w:val="00944450"/>
    <w:rsid w:val="009451DE"/>
    <w:rsid w:val="009465B3"/>
    <w:rsid w:val="00947A1A"/>
    <w:rsid w:val="009509F1"/>
    <w:rsid w:val="00950A65"/>
    <w:rsid w:val="0095127E"/>
    <w:rsid w:val="00951C20"/>
    <w:rsid w:val="009533C3"/>
    <w:rsid w:val="00953B4F"/>
    <w:rsid w:val="00954055"/>
    <w:rsid w:val="00954AEF"/>
    <w:rsid w:val="009563BA"/>
    <w:rsid w:val="00956DD1"/>
    <w:rsid w:val="0095766F"/>
    <w:rsid w:val="009607F6"/>
    <w:rsid w:val="009610C3"/>
    <w:rsid w:val="00961C99"/>
    <w:rsid w:val="00961D1A"/>
    <w:rsid w:val="00962565"/>
    <w:rsid w:val="00963A5F"/>
    <w:rsid w:val="00966194"/>
    <w:rsid w:val="009663C6"/>
    <w:rsid w:val="0097104B"/>
    <w:rsid w:val="0097150A"/>
    <w:rsid w:val="00971568"/>
    <w:rsid w:val="00971802"/>
    <w:rsid w:val="009721A2"/>
    <w:rsid w:val="009729DE"/>
    <w:rsid w:val="009739FA"/>
    <w:rsid w:val="0097661F"/>
    <w:rsid w:val="00976FE2"/>
    <w:rsid w:val="00981497"/>
    <w:rsid w:val="0098282D"/>
    <w:rsid w:val="00983553"/>
    <w:rsid w:val="00983983"/>
    <w:rsid w:val="00983B2E"/>
    <w:rsid w:val="00983F76"/>
    <w:rsid w:val="00984046"/>
    <w:rsid w:val="00984BF1"/>
    <w:rsid w:val="009875CA"/>
    <w:rsid w:val="00987F3F"/>
    <w:rsid w:val="009907E5"/>
    <w:rsid w:val="0099206B"/>
    <w:rsid w:val="00992B1A"/>
    <w:rsid w:val="00992D73"/>
    <w:rsid w:val="009931ED"/>
    <w:rsid w:val="009935C5"/>
    <w:rsid w:val="0099362B"/>
    <w:rsid w:val="009936DA"/>
    <w:rsid w:val="00993C92"/>
    <w:rsid w:val="00994F0F"/>
    <w:rsid w:val="00996B1D"/>
    <w:rsid w:val="00996E67"/>
    <w:rsid w:val="0099767D"/>
    <w:rsid w:val="00997D48"/>
    <w:rsid w:val="009A0714"/>
    <w:rsid w:val="009A15D3"/>
    <w:rsid w:val="009A1F6D"/>
    <w:rsid w:val="009A6016"/>
    <w:rsid w:val="009A7C1F"/>
    <w:rsid w:val="009B109D"/>
    <w:rsid w:val="009B1DA2"/>
    <w:rsid w:val="009B267C"/>
    <w:rsid w:val="009B3BA2"/>
    <w:rsid w:val="009B40E7"/>
    <w:rsid w:val="009B5C8F"/>
    <w:rsid w:val="009B5DF0"/>
    <w:rsid w:val="009B6268"/>
    <w:rsid w:val="009B6D8F"/>
    <w:rsid w:val="009B6EF4"/>
    <w:rsid w:val="009B6F8C"/>
    <w:rsid w:val="009B7486"/>
    <w:rsid w:val="009C136A"/>
    <w:rsid w:val="009C1834"/>
    <w:rsid w:val="009C24DB"/>
    <w:rsid w:val="009C3B91"/>
    <w:rsid w:val="009C4031"/>
    <w:rsid w:val="009C46AC"/>
    <w:rsid w:val="009C4CCB"/>
    <w:rsid w:val="009C6FA2"/>
    <w:rsid w:val="009C7BCC"/>
    <w:rsid w:val="009D48B2"/>
    <w:rsid w:val="009D4D1B"/>
    <w:rsid w:val="009D5D75"/>
    <w:rsid w:val="009D694F"/>
    <w:rsid w:val="009D6FCF"/>
    <w:rsid w:val="009D7248"/>
    <w:rsid w:val="009D7D45"/>
    <w:rsid w:val="009E1114"/>
    <w:rsid w:val="009E1EA1"/>
    <w:rsid w:val="009E1EFF"/>
    <w:rsid w:val="009E355A"/>
    <w:rsid w:val="009E4B00"/>
    <w:rsid w:val="009E61D6"/>
    <w:rsid w:val="009E7548"/>
    <w:rsid w:val="009F0482"/>
    <w:rsid w:val="009F2040"/>
    <w:rsid w:val="009F2AE2"/>
    <w:rsid w:val="009F2B7F"/>
    <w:rsid w:val="009F2CF9"/>
    <w:rsid w:val="009F3E0D"/>
    <w:rsid w:val="009F4302"/>
    <w:rsid w:val="009F4548"/>
    <w:rsid w:val="009F4C30"/>
    <w:rsid w:val="009F66E9"/>
    <w:rsid w:val="009F7867"/>
    <w:rsid w:val="009F7E33"/>
    <w:rsid w:val="00A00EBE"/>
    <w:rsid w:val="00A01A8C"/>
    <w:rsid w:val="00A0319B"/>
    <w:rsid w:val="00A03F28"/>
    <w:rsid w:val="00A0546C"/>
    <w:rsid w:val="00A068A8"/>
    <w:rsid w:val="00A06B2C"/>
    <w:rsid w:val="00A07C40"/>
    <w:rsid w:val="00A1078D"/>
    <w:rsid w:val="00A120C8"/>
    <w:rsid w:val="00A1238F"/>
    <w:rsid w:val="00A1273A"/>
    <w:rsid w:val="00A130BE"/>
    <w:rsid w:val="00A13521"/>
    <w:rsid w:val="00A1363B"/>
    <w:rsid w:val="00A13645"/>
    <w:rsid w:val="00A13C41"/>
    <w:rsid w:val="00A14505"/>
    <w:rsid w:val="00A15305"/>
    <w:rsid w:val="00A15A02"/>
    <w:rsid w:val="00A15D47"/>
    <w:rsid w:val="00A164DF"/>
    <w:rsid w:val="00A165C0"/>
    <w:rsid w:val="00A16994"/>
    <w:rsid w:val="00A17E2A"/>
    <w:rsid w:val="00A207AD"/>
    <w:rsid w:val="00A2199F"/>
    <w:rsid w:val="00A21A9A"/>
    <w:rsid w:val="00A222C5"/>
    <w:rsid w:val="00A22759"/>
    <w:rsid w:val="00A256C9"/>
    <w:rsid w:val="00A2668C"/>
    <w:rsid w:val="00A27DC4"/>
    <w:rsid w:val="00A300B8"/>
    <w:rsid w:val="00A309A6"/>
    <w:rsid w:val="00A31450"/>
    <w:rsid w:val="00A326C8"/>
    <w:rsid w:val="00A358C0"/>
    <w:rsid w:val="00A358D1"/>
    <w:rsid w:val="00A36362"/>
    <w:rsid w:val="00A43003"/>
    <w:rsid w:val="00A43543"/>
    <w:rsid w:val="00A4376B"/>
    <w:rsid w:val="00A44F5F"/>
    <w:rsid w:val="00A4516B"/>
    <w:rsid w:val="00A453C1"/>
    <w:rsid w:val="00A456D6"/>
    <w:rsid w:val="00A4722A"/>
    <w:rsid w:val="00A476DA"/>
    <w:rsid w:val="00A47F95"/>
    <w:rsid w:val="00A511EC"/>
    <w:rsid w:val="00A5178E"/>
    <w:rsid w:val="00A517A1"/>
    <w:rsid w:val="00A519F4"/>
    <w:rsid w:val="00A5439F"/>
    <w:rsid w:val="00A543F2"/>
    <w:rsid w:val="00A54936"/>
    <w:rsid w:val="00A552BD"/>
    <w:rsid w:val="00A5666D"/>
    <w:rsid w:val="00A56BEF"/>
    <w:rsid w:val="00A570F6"/>
    <w:rsid w:val="00A5753B"/>
    <w:rsid w:val="00A60695"/>
    <w:rsid w:val="00A617E4"/>
    <w:rsid w:val="00A619D8"/>
    <w:rsid w:val="00A6203F"/>
    <w:rsid w:val="00A63E72"/>
    <w:rsid w:val="00A64C69"/>
    <w:rsid w:val="00A654A2"/>
    <w:rsid w:val="00A65C3C"/>
    <w:rsid w:val="00A66A54"/>
    <w:rsid w:val="00A700B1"/>
    <w:rsid w:val="00A71A56"/>
    <w:rsid w:val="00A71B31"/>
    <w:rsid w:val="00A72474"/>
    <w:rsid w:val="00A72709"/>
    <w:rsid w:val="00A727BD"/>
    <w:rsid w:val="00A75AF0"/>
    <w:rsid w:val="00A8028E"/>
    <w:rsid w:val="00A817D6"/>
    <w:rsid w:val="00A8279B"/>
    <w:rsid w:val="00A84F7E"/>
    <w:rsid w:val="00A85568"/>
    <w:rsid w:val="00A85ACF"/>
    <w:rsid w:val="00A87491"/>
    <w:rsid w:val="00A878E6"/>
    <w:rsid w:val="00A87E76"/>
    <w:rsid w:val="00A90090"/>
    <w:rsid w:val="00A913BC"/>
    <w:rsid w:val="00A9194C"/>
    <w:rsid w:val="00A91B1C"/>
    <w:rsid w:val="00A91CE0"/>
    <w:rsid w:val="00A91EB2"/>
    <w:rsid w:val="00A92215"/>
    <w:rsid w:val="00A922C6"/>
    <w:rsid w:val="00A92325"/>
    <w:rsid w:val="00A927B2"/>
    <w:rsid w:val="00A93491"/>
    <w:rsid w:val="00A93696"/>
    <w:rsid w:val="00A93C99"/>
    <w:rsid w:val="00A95012"/>
    <w:rsid w:val="00A95CD2"/>
    <w:rsid w:val="00A96042"/>
    <w:rsid w:val="00A964C4"/>
    <w:rsid w:val="00A96E70"/>
    <w:rsid w:val="00AA171F"/>
    <w:rsid w:val="00AA2B9B"/>
    <w:rsid w:val="00AA6B7E"/>
    <w:rsid w:val="00AA6EDF"/>
    <w:rsid w:val="00AB0E0F"/>
    <w:rsid w:val="00AB11C6"/>
    <w:rsid w:val="00AB124F"/>
    <w:rsid w:val="00AB1B9F"/>
    <w:rsid w:val="00AB34EB"/>
    <w:rsid w:val="00AB3871"/>
    <w:rsid w:val="00AB4018"/>
    <w:rsid w:val="00AB560A"/>
    <w:rsid w:val="00AB5EEA"/>
    <w:rsid w:val="00AC000C"/>
    <w:rsid w:val="00AC0507"/>
    <w:rsid w:val="00AC0BD9"/>
    <w:rsid w:val="00AC1622"/>
    <w:rsid w:val="00AC17C5"/>
    <w:rsid w:val="00AC33C3"/>
    <w:rsid w:val="00AC3ADD"/>
    <w:rsid w:val="00AC4913"/>
    <w:rsid w:val="00AC4CB4"/>
    <w:rsid w:val="00AC4E09"/>
    <w:rsid w:val="00AC4F1A"/>
    <w:rsid w:val="00AC6B6F"/>
    <w:rsid w:val="00AD01F6"/>
    <w:rsid w:val="00AD0295"/>
    <w:rsid w:val="00AD05B2"/>
    <w:rsid w:val="00AD1519"/>
    <w:rsid w:val="00AD207A"/>
    <w:rsid w:val="00AD397B"/>
    <w:rsid w:val="00AD6A14"/>
    <w:rsid w:val="00AD6A9F"/>
    <w:rsid w:val="00AD7496"/>
    <w:rsid w:val="00AD756C"/>
    <w:rsid w:val="00AE0440"/>
    <w:rsid w:val="00AE0BCD"/>
    <w:rsid w:val="00AE1E00"/>
    <w:rsid w:val="00AE2DA4"/>
    <w:rsid w:val="00AE4CAD"/>
    <w:rsid w:val="00AE57B8"/>
    <w:rsid w:val="00AF0B71"/>
    <w:rsid w:val="00AF1DA1"/>
    <w:rsid w:val="00AF1FE3"/>
    <w:rsid w:val="00AF22C4"/>
    <w:rsid w:val="00AF2E6F"/>
    <w:rsid w:val="00AF34E6"/>
    <w:rsid w:val="00AF3670"/>
    <w:rsid w:val="00AF3E33"/>
    <w:rsid w:val="00AF4A76"/>
    <w:rsid w:val="00AF4F48"/>
    <w:rsid w:val="00AF73BB"/>
    <w:rsid w:val="00AF7EC0"/>
    <w:rsid w:val="00B024DE"/>
    <w:rsid w:val="00B03624"/>
    <w:rsid w:val="00B04C66"/>
    <w:rsid w:val="00B04E12"/>
    <w:rsid w:val="00B054D2"/>
    <w:rsid w:val="00B063AE"/>
    <w:rsid w:val="00B06971"/>
    <w:rsid w:val="00B07E75"/>
    <w:rsid w:val="00B10765"/>
    <w:rsid w:val="00B10CE8"/>
    <w:rsid w:val="00B111B0"/>
    <w:rsid w:val="00B13616"/>
    <w:rsid w:val="00B13B9B"/>
    <w:rsid w:val="00B14484"/>
    <w:rsid w:val="00B1581A"/>
    <w:rsid w:val="00B15AE0"/>
    <w:rsid w:val="00B160FC"/>
    <w:rsid w:val="00B20B70"/>
    <w:rsid w:val="00B21B86"/>
    <w:rsid w:val="00B232C9"/>
    <w:rsid w:val="00B2383A"/>
    <w:rsid w:val="00B2410C"/>
    <w:rsid w:val="00B2474D"/>
    <w:rsid w:val="00B24BB6"/>
    <w:rsid w:val="00B25B59"/>
    <w:rsid w:val="00B25BB5"/>
    <w:rsid w:val="00B26381"/>
    <w:rsid w:val="00B265E1"/>
    <w:rsid w:val="00B27330"/>
    <w:rsid w:val="00B2752E"/>
    <w:rsid w:val="00B27C2E"/>
    <w:rsid w:val="00B301C3"/>
    <w:rsid w:val="00B30B62"/>
    <w:rsid w:val="00B313FE"/>
    <w:rsid w:val="00B31B82"/>
    <w:rsid w:val="00B34285"/>
    <w:rsid w:val="00B34343"/>
    <w:rsid w:val="00B345BA"/>
    <w:rsid w:val="00B3507B"/>
    <w:rsid w:val="00B3523C"/>
    <w:rsid w:val="00B35AB3"/>
    <w:rsid w:val="00B36B73"/>
    <w:rsid w:val="00B36F8A"/>
    <w:rsid w:val="00B37120"/>
    <w:rsid w:val="00B37259"/>
    <w:rsid w:val="00B37482"/>
    <w:rsid w:val="00B37D39"/>
    <w:rsid w:val="00B40560"/>
    <w:rsid w:val="00B4083D"/>
    <w:rsid w:val="00B40D00"/>
    <w:rsid w:val="00B4213B"/>
    <w:rsid w:val="00B421DA"/>
    <w:rsid w:val="00B421E5"/>
    <w:rsid w:val="00B42E79"/>
    <w:rsid w:val="00B43065"/>
    <w:rsid w:val="00B44A34"/>
    <w:rsid w:val="00B45831"/>
    <w:rsid w:val="00B46D93"/>
    <w:rsid w:val="00B47ADB"/>
    <w:rsid w:val="00B47BAA"/>
    <w:rsid w:val="00B47E9B"/>
    <w:rsid w:val="00B50E6C"/>
    <w:rsid w:val="00B50F79"/>
    <w:rsid w:val="00B51184"/>
    <w:rsid w:val="00B51233"/>
    <w:rsid w:val="00B51B7F"/>
    <w:rsid w:val="00B528BA"/>
    <w:rsid w:val="00B53412"/>
    <w:rsid w:val="00B53E5E"/>
    <w:rsid w:val="00B5643D"/>
    <w:rsid w:val="00B56C97"/>
    <w:rsid w:val="00B5734D"/>
    <w:rsid w:val="00B57796"/>
    <w:rsid w:val="00B60004"/>
    <w:rsid w:val="00B6061D"/>
    <w:rsid w:val="00B60A88"/>
    <w:rsid w:val="00B60D27"/>
    <w:rsid w:val="00B62255"/>
    <w:rsid w:val="00B62B4C"/>
    <w:rsid w:val="00B6353F"/>
    <w:rsid w:val="00B63C09"/>
    <w:rsid w:val="00B6411C"/>
    <w:rsid w:val="00B64208"/>
    <w:rsid w:val="00B64E8D"/>
    <w:rsid w:val="00B6570C"/>
    <w:rsid w:val="00B6606D"/>
    <w:rsid w:val="00B66F9F"/>
    <w:rsid w:val="00B677AA"/>
    <w:rsid w:val="00B67D0F"/>
    <w:rsid w:val="00B704D4"/>
    <w:rsid w:val="00B709CB"/>
    <w:rsid w:val="00B7161C"/>
    <w:rsid w:val="00B7201A"/>
    <w:rsid w:val="00B72599"/>
    <w:rsid w:val="00B72EC2"/>
    <w:rsid w:val="00B754C8"/>
    <w:rsid w:val="00B75796"/>
    <w:rsid w:val="00B75995"/>
    <w:rsid w:val="00B75C2E"/>
    <w:rsid w:val="00B7658A"/>
    <w:rsid w:val="00B77B9E"/>
    <w:rsid w:val="00B8136D"/>
    <w:rsid w:val="00B8251E"/>
    <w:rsid w:val="00B8449D"/>
    <w:rsid w:val="00B84B85"/>
    <w:rsid w:val="00B84FC3"/>
    <w:rsid w:val="00B8536D"/>
    <w:rsid w:val="00B8584B"/>
    <w:rsid w:val="00B85A86"/>
    <w:rsid w:val="00B86F1E"/>
    <w:rsid w:val="00B871AA"/>
    <w:rsid w:val="00B8782E"/>
    <w:rsid w:val="00B87BB4"/>
    <w:rsid w:val="00B91C87"/>
    <w:rsid w:val="00B91CF0"/>
    <w:rsid w:val="00B92A06"/>
    <w:rsid w:val="00B9312D"/>
    <w:rsid w:val="00B9350D"/>
    <w:rsid w:val="00B93CA2"/>
    <w:rsid w:val="00B953E7"/>
    <w:rsid w:val="00B95F51"/>
    <w:rsid w:val="00B969D2"/>
    <w:rsid w:val="00B97171"/>
    <w:rsid w:val="00B975BA"/>
    <w:rsid w:val="00BA1905"/>
    <w:rsid w:val="00BA243F"/>
    <w:rsid w:val="00BA3445"/>
    <w:rsid w:val="00BA3C45"/>
    <w:rsid w:val="00BA4D00"/>
    <w:rsid w:val="00BA725F"/>
    <w:rsid w:val="00BA7447"/>
    <w:rsid w:val="00BA7CCA"/>
    <w:rsid w:val="00BB08DE"/>
    <w:rsid w:val="00BB0ED6"/>
    <w:rsid w:val="00BB182C"/>
    <w:rsid w:val="00BB2797"/>
    <w:rsid w:val="00BB28D6"/>
    <w:rsid w:val="00BB2F02"/>
    <w:rsid w:val="00BB3257"/>
    <w:rsid w:val="00BB33B7"/>
    <w:rsid w:val="00BB3808"/>
    <w:rsid w:val="00BB4137"/>
    <w:rsid w:val="00BB441F"/>
    <w:rsid w:val="00BB450A"/>
    <w:rsid w:val="00BB62BC"/>
    <w:rsid w:val="00BC0D68"/>
    <w:rsid w:val="00BC107C"/>
    <w:rsid w:val="00BC1410"/>
    <w:rsid w:val="00BC28A3"/>
    <w:rsid w:val="00BC3815"/>
    <w:rsid w:val="00BC55AE"/>
    <w:rsid w:val="00BC5B31"/>
    <w:rsid w:val="00BC5D2B"/>
    <w:rsid w:val="00BC6831"/>
    <w:rsid w:val="00BC6F87"/>
    <w:rsid w:val="00BC732D"/>
    <w:rsid w:val="00BC7746"/>
    <w:rsid w:val="00BD1629"/>
    <w:rsid w:val="00BD3795"/>
    <w:rsid w:val="00BD3E6F"/>
    <w:rsid w:val="00BD4CD4"/>
    <w:rsid w:val="00BD58A8"/>
    <w:rsid w:val="00BD6493"/>
    <w:rsid w:val="00BD65BE"/>
    <w:rsid w:val="00BD66C2"/>
    <w:rsid w:val="00BD766D"/>
    <w:rsid w:val="00BD7C61"/>
    <w:rsid w:val="00BD7D31"/>
    <w:rsid w:val="00BE0181"/>
    <w:rsid w:val="00BE0950"/>
    <w:rsid w:val="00BE1EFF"/>
    <w:rsid w:val="00BE2611"/>
    <w:rsid w:val="00BE36A4"/>
    <w:rsid w:val="00BE58D7"/>
    <w:rsid w:val="00BE6A32"/>
    <w:rsid w:val="00BE6B99"/>
    <w:rsid w:val="00BE76DE"/>
    <w:rsid w:val="00BF00A8"/>
    <w:rsid w:val="00BF2EE5"/>
    <w:rsid w:val="00BF35D2"/>
    <w:rsid w:val="00BF3A11"/>
    <w:rsid w:val="00BF3B93"/>
    <w:rsid w:val="00BF3F37"/>
    <w:rsid w:val="00BF45E8"/>
    <w:rsid w:val="00BF5B57"/>
    <w:rsid w:val="00BF73C1"/>
    <w:rsid w:val="00BF7806"/>
    <w:rsid w:val="00C00060"/>
    <w:rsid w:val="00C00F51"/>
    <w:rsid w:val="00C0128A"/>
    <w:rsid w:val="00C015AA"/>
    <w:rsid w:val="00C0174C"/>
    <w:rsid w:val="00C026FD"/>
    <w:rsid w:val="00C031DF"/>
    <w:rsid w:val="00C03FEF"/>
    <w:rsid w:val="00C0549D"/>
    <w:rsid w:val="00C05679"/>
    <w:rsid w:val="00C05704"/>
    <w:rsid w:val="00C05FB7"/>
    <w:rsid w:val="00C07697"/>
    <w:rsid w:val="00C10B1B"/>
    <w:rsid w:val="00C11A2F"/>
    <w:rsid w:val="00C12964"/>
    <w:rsid w:val="00C12E38"/>
    <w:rsid w:val="00C158DE"/>
    <w:rsid w:val="00C16442"/>
    <w:rsid w:val="00C1648E"/>
    <w:rsid w:val="00C16F54"/>
    <w:rsid w:val="00C173BB"/>
    <w:rsid w:val="00C174BD"/>
    <w:rsid w:val="00C2024B"/>
    <w:rsid w:val="00C2285B"/>
    <w:rsid w:val="00C22DDD"/>
    <w:rsid w:val="00C238C4"/>
    <w:rsid w:val="00C23923"/>
    <w:rsid w:val="00C23A7F"/>
    <w:rsid w:val="00C2489C"/>
    <w:rsid w:val="00C25FEE"/>
    <w:rsid w:val="00C261A7"/>
    <w:rsid w:val="00C27192"/>
    <w:rsid w:val="00C27519"/>
    <w:rsid w:val="00C275FE"/>
    <w:rsid w:val="00C303FF"/>
    <w:rsid w:val="00C30C7D"/>
    <w:rsid w:val="00C334B0"/>
    <w:rsid w:val="00C34003"/>
    <w:rsid w:val="00C34823"/>
    <w:rsid w:val="00C3501F"/>
    <w:rsid w:val="00C35150"/>
    <w:rsid w:val="00C35650"/>
    <w:rsid w:val="00C36990"/>
    <w:rsid w:val="00C377A4"/>
    <w:rsid w:val="00C40306"/>
    <w:rsid w:val="00C40AE2"/>
    <w:rsid w:val="00C40BB0"/>
    <w:rsid w:val="00C40DAC"/>
    <w:rsid w:val="00C4138E"/>
    <w:rsid w:val="00C4163D"/>
    <w:rsid w:val="00C41833"/>
    <w:rsid w:val="00C41D13"/>
    <w:rsid w:val="00C42922"/>
    <w:rsid w:val="00C42F24"/>
    <w:rsid w:val="00C43253"/>
    <w:rsid w:val="00C43A0A"/>
    <w:rsid w:val="00C44FD6"/>
    <w:rsid w:val="00C457C0"/>
    <w:rsid w:val="00C4768B"/>
    <w:rsid w:val="00C47821"/>
    <w:rsid w:val="00C47976"/>
    <w:rsid w:val="00C504F9"/>
    <w:rsid w:val="00C50BA5"/>
    <w:rsid w:val="00C52322"/>
    <w:rsid w:val="00C52E6E"/>
    <w:rsid w:val="00C53ACA"/>
    <w:rsid w:val="00C5424C"/>
    <w:rsid w:val="00C549F1"/>
    <w:rsid w:val="00C54DC7"/>
    <w:rsid w:val="00C55ED4"/>
    <w:rsid w:val="00C566CD"/>
    <w:rsid w:val="00C56B9D"/>
    <w:rsid w:val="00C57F8B"/>
    <w:rsid w:val="00C60E81"/>
    <w:rsid w:val="00C61BE5"/>
    <w:rsid w:val="00C623DC"/>
    <w:rsid w:val="00C71C3D"/>
    <w:rsid w:val="00C72D74"/>
    <w:rsid w:val="00C74BC7"/>
    <w:rsid w:val="00C75157"/>
    <w:rsid w:val="00C75596"/>
    <w:rsid w:val="00C755CC"/>
    <w:rsid w:val="00C75862"/>
    <w:rsid w:val="00C75F4C"/>
    <w:rsid w:val="00C7624B"/>
    <w:rsid w:val="00C80F16"/>
    <w:rsid w:val="00C810EA"/>
    <w:rsid w:val="00C8168D"/>
    <w:rsid w:val="00C8180C"/>
    <w:rsid w:val="00C83275"/>
    <w:rsid w:val="00C837ED"/>
    <w:rsid w:val="00C838F2"/>
    <w:rsid w:val="00C83D98"/>
    <w:rsid w:val="00C842CB"/>
    <w:rsid w:val="00C84381"/>
    <w:rsid w:val="00C84F71"/>
    <w:rsid w:val="00C8547F"/>
    <w:rsid w:val="00C85608"/>
    <w:rsid w:val="00C85650"/>
    <w:rsid w:val="00C85B84"/>
    <w:rsid w:val="00C85DCE"/>
    <w:rsid w:val="00C8682A"/>
    <w:rsid w:val="00C86FA7"/>
    <w:rsid w:val="00C8714C"/>
    <w:rsid w:val="00C87C84"/>
    <w:rsid w:val="00C911D2"/>
    <w:rsid w:val="00C91688"/>
    <w:rsid w:val="00C918F9"/>
    <w:rsid w:val="00C91CA3"/>
    <w:rsid w:val="00C9321C"/>
    <w:rsid w:val="00C93ED0"/>
    <w:rsid w:val="00C9430C"/>
    <w:rsid w:val="00C944D7"/>
    <w:rsid w:val="00C948FF"/>
    <w:rsid w:val="00C94CCB"/>
    <w:rsid w:val="00C94D7C"/>
    <w:rsid w:val="00C9501F"/>
    <w:rsid w:val="00C95255"/>
    <w:rsid w:val="00C96644"/>
    <w:rsid w:val="00C96BCB"/>
    <w:rsid w:val="00CA0635"/>
    <w:rsid w:val="00CA08CF"/>
    <w:rsid w:val="00CA1817"/>
    <w:rsid w:val="00CA1E33"/>
    <w:rsid w:val="00CA201D"/>
    <w:rsid w:val="00CA25C2"/>
    <w:rsid w:val="00CA346D"/>
    <w:rsid w:val="00CA4650"/>
    <w:rsid w:val="00CA5066"/>
    <w:rsid w:val="00CA5391"/>
    <w:rsid w:val="00CB0EF2"/>
    <w:rsid w:val="00CB27E7"/>
    <w:rsid w:val="00CB2D87"/>
    <w:rsid w:val="00CB50C7"/>
    <w:rsid w:val="00CB6112"/>
    <w:rsid w:val="00CC0423"/>
    <w:rsid w:val="00CC1519"/>
    <w:rsid w:val="00CC18E5"/>
    <w:rsid w:val="00CC1B4B"/>
    <w:rsid w:val="00CC38E8"/>
    <w:rsid w:val="00CC3E41"/>
    <w:rsid w:val="00CC3E85"/>
    <w:rsid w:val="00CC5090"/>
    <w:rsid w:val="00CC5684"/>
    <w:rsid w:val="00CC7A7E"/>
    <w:rsid w:val="00CD01EA"/>
    <w:rsid w:val="00CD01F1"/>
    <w:rsid w:val="00CD1990"/>
    <w:rsid w:val="00CD21E7"/>
    <w:rsid w:val="00CD30E9"/>
    <w:rsid w:val="00CD34C3"/>
    <w:rsid w:val="00CD36D2"/>
    <w:rsid w:val="00CD3A4E"/>
    <w:rsid w:val="00CD4C56"/>
    <w:rsid w:val="00CD6831"/>
    <w:rsid w:val="00CD6A6C"/>
    <w:rsid w:val="00CD6E56"/>
    <w:rsid w:val="00CD7956"/>
    <w:rsid w:val="00CD7B78"/>
    <w:rsid w:val="00CE0756"/>
    <w:rsid w:val="00CE0ADF"/>
    <w:rsid w:val="00CE12EB"/>
    <w:rsid w:val="00CE1927"/>
    <w:rsid w:val="00CE244C"/>
    <w:rsid w:val="00CE3117"/>
    <w:rsid w:val="00CE40D5"/>
    <w:rsid w:val="00CE4A54"/>
    <w:rsid w:val="00CE5AC0"/>
    <w:rsid w:val="00CE5C25"/>
    <w:rsid w:val="00CE6674"/>
    <w:rsid w:val="00CE75A5"/>
    <w:rsid w:val="00CF0749"/>
    <w:rsid w:val="00CF167E"/>
    <w:rsid w:val="00CF196C"/>
    <w:rsid w:val="00CF3176"/>
    <w:rsid w:val="00CF4304"/>
    <w:rsid w:val="00CF4EE6"/>
    <w:rsid w:val="00CF5786"/>
    <w:rsid w:val="00CF695F"/>
    <w:rsid w:val="00D00A86"/>
    <w:rsid w:val="00D00BA1"/>
    <w:rsid w:val="00D00C41"/>
    <w:rsid w:val="00D019B0"/>
    <w:rsid w:val="00D021E1"/>
    <w:rsid w:val="00D02846"/>
    <w:rsid w:val="00D040DF"/>
    <w:rsid w:val="00D0568E"/>
    <w:rsid w:val="00D05C04"/>
    <w:rsid w:val="00D05C0F"/>
    <w:rsid w:val="00D12C1E"/>
    <w:rsid w:val="00D137CF"/>
    <w:rsid w:val="00D13A54"/>
    <w:rsid w:val="00D14192"/>
    <w:rsid w:val="00D15A39"/>
    <w:rsid w:val="00D16996"/>
    <w:rsid w:val="00D16E6C"/>
    <w:rsid w:val="00D20F7D"/>
    <w:rsid w:val="00D21126"/>
    <w:rsid w:val="00D211DA"/>
    <w:rsid w:val="00D213F1"/>
    <w:rsid w:val="00D21966"/>
    <w:rsid w:val="00D23693"/>
    <w:rsid w:val="00D24059"/>
    <w:rsid w:val="00D241C3"/>
    <w:rsid w:val="00D25709"/>
    <w:rsid w:val="00D26D75"/>
    <w:rsid w:val="00D272E6"/>
    <w:rsid w:val="00D33DA8"/>
    <w:rsid w:val="00D34CF1"/>
    <w:rsid w:val="00D35045"/>
    <w:rsid w:val="00D354EF"/>
    <w:rsid w:val="00D35CDA"/>
    <w:rsid w:val="00D35FC8"/>
    <w:rsid w:val="00D36B95"/>
    <w:rsid w:val="00D37004"/>
    <w:rsid w:val="00D40764"/>
    <w:rsid w:val="00D408CA"/>
    <w:rsid w:val="00D40BCF"/>
    <w:rsid w:val="00D4104F"/>
    <w:rsid w:val="00D41A17"/>
    <w:rsid w:val="00D43C15"/>
    <w:rsid w:val="00D454DA"/>
    <w:rsid w:val="00D4699C"/>
    <w:rsid w:val="00D47A70"/>
    <w:rsid w:val="00D47CF0"/>
    <w:rsid w:val="00D51C52"/>
    <w:rsid w:val="00D521D3"/>
    <w:rsid w:val="00D524CD"/>
    <w:rsid w:val="00D5285A"/>
    <w:rsid w:val="00D528A8"/>
    <w:rsid w:val="00D554D6"/>
    <w:rsid w:val="00D5558D"/>
    <w:rsid w:val="00D5653E"/>
    <w:rsid w:val="00D57235"/>
    <w:rsid w:val="00D62631"/>
    <w:rsid w:val="00D626D5"/>
    <w:rsid w:val="00D62742"/>
    <w:rsid w:val="00D62A17"/>
    <w:rsid w:val="00D6352E"/>
    <w:rsid w:val="00D63DDD"/>
    <w:rsid w:val="00D6581F"/>
    <w:rsid w:val="00D66155"/>
    <w:rsid w:val="00D66E0E"/>
    <w:rsid w:val="00D67343"/>
    <w:rsid w:val="00D677F2"/>
    <w:rsid w:val="00D70208"/>
    <w:rsid w:val="00D711B6"/>
    <w:rsid w:val="00D71C81"/>
    <w:rsid w:val="00D730FC"/>
    <w:rsid w:val="00D7388A"/>
    <w:rsid w:val="00D73D1A"/>
    <w:rsid w:val="00D7431B"/>
    <w:rsid w:val="00D77A3B"/>
    <w:rsid w:val="00D77E60"/>
    <w:rsid w:val="00D801C7"/>
    <w:rsid w:val="00D80AC3"/>
    <w:rsid w:val="00D813F3"/>
    <w:rsid w:val="00D81B37"/>
    <w:rsid w:val="00D81E8F"/>
    <w:rsid w:val="00D8215F"/>
    <w:rsid w:val="00D8260D"/>
    <w:rsid w:val="00D82863"/>
    <w:rsid w:val="00D87C04"/>
    <w:rsid w:val="00D87C7B"/>
    <w:rsid w:val="00D90043"/>
    <w:rsid w:val="00D909BF"/>
    <w:rsid w:val="00D90A08"/>
    <w:rsid w:val="00D9165E"/>
    <w:rsid w:val="00D91ACB"/>
    <w:rsid w:val="00D920A2"/>
    <w:rsid w:val="00D92227"/>
    <w:rsid w:val="00D92DF0"/>
    <w:rsid w:val="00D9350E"/>
    <w:rsid w:val="00D93C54"/>
    <w:rsid w:val="00D94725"/>
    <w:rsid w:val="00D951D6"/>
    <w:rsid w:val="00D95FC0"/>
    <w:rsid w:val="00D974C6"/>
    <w:rsid w:val="00DA0337"/>
    <w:rsid w:val="00DA06C8"/>
    <w:rsid w:val="00DA0A46"/>
    <w:rsid w:val="00DA10D6"/>
    <w:rsid w:val="00DA1FEE"/>
    <w:rsid w:val="00DA2378"/>
    <w:rsid w:val="00DA26CB"/>
    <w:rsid w:val="00DA28C9"/>
    <w:rsid w:val="00DA292C"/>
    <w:rsid w:val="00DA3C75"/>
    <w:rsid w:val="00DA3EC4"/>
    <w:rsid w:val="00DA67AE"/>
    <w:rsid w:val="00DB08EC"/>
    <w:rsid w:val="00DB0914"/>
    <w:rsid w:val="00DB115B"/>
    <w:rsid w:val="00DB2F3A"/>
    <w:rsid w:val="00DB3724"/>
    <w:rsid w:val="00DB4769"/>
    <w:rsid w:val="00DB69F1"/>
    <w:rsid w:val="00DB6BC4"/>
    <w:rsid w:val="00DB7B60"/>
    <w:rsid w:val="00DC0061"/>
    <w:rsid w:val="00DC0309"/>
    <w:rsid w:val="00DC1378"/>
    <w:rsid w:val="00DC165B"/>
    <w:rsid w:val="00DC23A1"/>
    <w:rsid w:val="00DC2650"/>
    <w:rsid w:val="00DC271E"/>
    <w:rsid w:val="00DC2E13"/>
    <w:rsid w:val="00DC383A"/>
    <w:rsid w:val="00DC3976"/>
    <w:rsid w:val="00DC3C27"/>
    <w:rsid w:val="00DC40D3"/>
    <w:rsid w:val="00DC410F"/>
    <w:rsid w:val="00DC450B"/>
    <w:rsid w:val="00DC62E9"/>
    <w:rsid w:val="00DC63DA"/>
    <w:rsid w:val="00DC677A"/>
    <w:rsid w:val="00DC6D60"/>
    <w:rsid w:val="00DC7941"/>
    <w:rsid w:val="00DD0005"/>
    <w:rsid w:val="00DD0D66"/>
    <w:rsid w:val="00DD13EA"/>
    <w:rsid w:val="00DD1E30"/>
    <w:rsid w:val="00DD3004"/>
    <w:rsid w:val="00DD3664"/>
    <w:rsid w:val="00DD37B1"/>
    <w:rsid w:val="00DD38B9"/>
    <w:rsid w:val="00DD3F41"/>
    <w:rsid w:val="00DD581A"/>
    <w:rsid w:val="00DD7394"/>
    <w:rsid w:val="00DD7808"/>
    <w:rsid w:val="00DE22AC"/>
    <w:rsid w:val="00DE30DD"/>
    <w:rsid w:val="00DE3939"/>
    <w:rsid w:val="00DE3DEA"/>
    <w:rsid w:val="00DE4369"/>
    <w:rsid w:val="00DE4489"/>
    <w:rsid w:val="00DE473D"/>
    <w:rsid w:val="00DE4CD5"/>
    <w:rsid w:val="00DE5B17"/>
    <w:rsid w:val="00DE68EC"/>
    <w:rsid w:val="00DE7E12"/>
    <w:rsid w:val="00DF0826"/>
    <w:rsid w:val="00DF0926"/>
    <w:rsid w:val="00DF0C61"/>
    <w:rsid w:val="00DF13E5"/>
    <w:rsid w:val="00DF1AEB"/>
    <w:rsid w:val="00DF1D63"/>
    <w:rsid w:val="00DF25A4"/>
    <w:rsid w:val="00DF2973"/>
    <w:rsid w:val="00DF2B2D"/>
    <w:rsid w:val="00DF4133"/>
    <w:rsid w:val="00DF5A11"/>
    <w:rsid w:val="00DF6AD7"/>
    <w:rsid w:val="00E02B80"/>
    <w:rsid w:val="00E02C98"/>
    <w:rsid w:val="00E042B6"/>
    <w:rsid w:val="00E04874"/>
    <w:rsid w:val="00E0506A"/>
    <w:rsid w:val="00E055DD"/>
    <w:rsid w:val="00E0646A"/>
    <w:rsid w:val="00E06A5F"/>
    <w:rsid w:val="00E10D9D"/>
    <w:rsid w:val="00E12C1F"/>
    <w:rsid w:val="00E14865"/>
    <w:rsid w:val="00E1633A"/>
    <w:rsid w:val="00E177F9"/>
    <w:rsid w:val="00E21B2D"/>
    <w:rsid w:val="00E22D62"/>
    <w:rsid w:val="00E2354C"/>
    <w:rsid w:val="00E23E18"/>
    <w:rsid w:val="00E242C1"/>
    <w:rsid w:val="00E25AE9"/>
    <w:rsid w:val="00E260D2"/>
    <w:rsid w:val="00E26377"/>
    <w:rsid w:val="00E26639"/>
    <w:rsid w:val="00E27013"/>
    <w:rsid w:val="00E27DB6"/>
    <w:rsid w:val="00E3013D"/>
    <w:rsid w:val="00E30CDE"/>
    <w:rsid w:val="00E3238E"/>
    <w:rsid w:val="00E328A0"/>
    <w:rsid w:val="00E340F9"/>
    <w:rsid w:val="00E341B7"/>
    <w:rsid w:val="00E35DAF"/>
    <w:rsid w:val="00E35FB0"/>
    <w:rsid w:val="00E366DE"/>
    <w:rsid w:val="00E368AC"/>
    <w:rsid w:val="00E36BB2"/>
    <w:rsid w:val="00E37041"/>
    <w:rsid w:val="00E377E4"/>
    <w:rsid w:val="00E400C8"/>
    <w:rsid w:val="00E40290"/>
    <w:rsid w:val="00E41775"/>
    <w:rsid w:val="00E421FA"/>
    <w:rsid w:val="00E4311E"/>
    <w:rsid w:val="00E433DE"/>
    <w:rsid w:val="00E43AB2"/>
    <w:rsid w:val="00E44B21"/>
    <w:rsid w:val="00E44F1B"/>
    <w:rsid w:val="00E45B45"/>
    <w:rsid w:val="00E47382"/>
    <w:rsid w:val="00E505DC"/>
    <w:rsid w:val="00E53370"/>
    <w:rsid w:val="00E53C3C"/>
    <w:rsid w:val="00E54840"/>
    <w:rsid w:val="00E5664F"/>
    <w:rsid w:val="00E57B68"/>
    <w:rsid w:val="00E601CE"/>
    <w:rsid w:val="00E60F8D"/>
    <w:rsid w:val="00E61426"/>
    <w:rsid w:val="00E6359E"/>
    <w:rsid w:val="00E63DC8"/>
    <w:rsid w:val="00E677EE"/>
    <w:rsid w:val="00E715D3"/>
    <w:rsid w:val="00E73D28"/>
    <w:rsid w:val="00E753E9"/>
    <w:rsid w:val="00E75B78"/>
    <w:rsid w:val="00E75BFF"/>
    <w:rsid w:val="00E75F71"/>
    <w:rsid w:val="00E77468"/>
    <w:rsid w:val="00E77988"/>
    <w:rsid w:val="00E803C3"/>
    <w:rsid w:val="00E81A84"/>
    <w:rsid w:val="00E81E9C"/>
    <w:rsid w:val="00E81FE4"/>
    <w:rsid w:val="00E82F99"/>
    <w:rsid w:val="00E8321A"/>
    <w:rsid w:val="00E833A3"/>
    <w:rsid w:val="00E843CD"/>
    <w:rsid w:val="00E84C48"/>
    <w:rsid w:val="00E85A30"/>
    <w:rsid w:val="00E85FD0"/>
    <w:rsid w:val="00E86251"/>
    <w:rsid w:val="00E86A91"/>
    <w:rsid w:val="00E871B5"/>
    <w:rsid w:val="00E9116F"/>
    <w:rsid w:val="00E913D5"/>
    <w:rsid w:val="00E92B7C"/>
    <w:rsid w:val="00E945CC"/>
    <w:rsid w:val="00E952A3"/>
    <w:rsid w:val="00E95913"/>
    <w:rsid w:val="00E95E24"/>
    <w:rsid w:val="00E95FD3"/>
    <w:rsid w:val="00E96231"/>
    <w:rsid w:val="00E97B5A"/>
    <w:rsid w:val="00EA0388"/>
    <w:rsid w:val="00EA1E5A"/>
    <w:rsid w:val="00EA313C"/>
    <w:rsid w:val="00EA3377"/>
    <w:rsid w:val="00EA38D1"/>
    <w:rsid w:val="00EA40BF"/>
    <w:rsid w:val="00EA421D"/>
    <w:rsid w:val="00EA45F0"/>
    <w:rsid w:val="00EA54E7"/>
    <w:rsid w:val="00EA6021"/>
    <w:rsid w:val="00EA65A2"/>
    <w:rsid w:val="00EA699D"/>
    <w:rsid w:val="00EA7E1B"/>
    <w:rsid w:val="00EB01A9"/>
    <w:rsid w:val="00EB082A"/>
    <w:rsid w:val="00EB1065"/>
    <w:rsid w:val="00EB15DD"/>
    <w:rsid w:val="00EB1998"/>
    <w:rsid w:val="00EB228F"/>
    <w:rsid w:val="00EB2B9A"/>
    <w:rsid w:val="00EB3631"/>
    <w:rsid w:val="00EB3C01"/>
    <w:rsid w:val="00EB4C9E"/>
    <w:rsid w:val="00EB534E"/>
    <w:rsid w:val="00EC038F"/>
    <w:rsid w:val="00EC1718"/>
    <w:rsid w:val="00EC1A02"/>
    <w:rsid w:val="00EC3409"/>
    <w:rsid w:val="00EC348C"/>
    <w:rsid w:val="00EC3C65"/>
    <w:rsid w:val="00EC42CD"/>
    <w:rsid w:val="00EC4F86"/>
    <w:rsid w:val="00EC62C5"/>
    <w:rsid w:val="00EC69FC"/>
    <w:rsid w:val="00EC6DA3"/>
    <w:rsid w:val="00EC6F2F"/>
    <w:rsid w:val="00EC74E5"/>
    <w:rsid w:val="00ED3C50"/>
    <w:rsid w:val="00ED3CD6"/>
    <w:rsid w:val="00ED490E"/>
    <w:rsid w:val="00ED4B55"/>
    <w:rsid w:val="00ED50E7"/>
    <w:rsid w:val="00ED51DD"/>
    <w:rsid w:val="00ED537A"/>
    <w:rsid w:val="00ED5EBC"/>
    <w:rsid w:val="00ED69CF"/>
    <w:rsid w:val="00ED752E"/>
    <w:rsid w:val="00ED793F"/>
    <w:rsid w:val="00EE21AC"/>
    <w:rsid w:val="00EE27BF"/>
    <w:rsid w:val="00EE4106"/>
    <w:rsid w:val="00EE485B"/>
    <w:rsid w:val="00EE4A64"/>
    <w:rsid w:val="00EE4B26"/>
    <w:rsid w:val="00EE535C"/>
    <w:rsid w:val="00EE688B"/>
    <w:rsid w:val="00EF0CA3"/>
    <w:rsid w:val="00EF23D6"/>
    <w:rsid w:val="00EF2AEB"/>
    <w:rsid w:val="00EF4018"/>
    <w:rsid w:val="00EF4C22"/>
    <w:rsid w:val="00EF586E"/>
    <w:rsid w:val="00EF62CD"/>
    <w:rsid w:val="00EF6D2E"/>
    <w:rsid w:val="00EF6FB5"/>
    <w:rsid w:val="00F010D1"/>
    <w:rsid w:val="00F049A1"/>
    <w:rsid w:val="00F0585E"/>
    <w:rsid w:val="00F05BAA"/>
    <w:rsid w:val="00F06273"/>
    <w:rsid w:val="00F111F5"/>
    <w:rsid w:val="00F11897"/>
    <w:rsid w:val="00F13691"/>
    <w:rsid w:val="00F145CC"/>
    <w:rsid w:val="00F14BBD"/>
    <w:rsid w:val="00F1509C"/>
    <w:rsid w:val="00F151FC"/>
    <w:rsid w:val="00F16A58"/>
    <w:rsid w:val="00F172A2"/>
    <w:rsid w:val="00F21878"/>
    <w:rsid w:val="00F246B7"/>
    <w:rsid w:val="00F24B02"/>
    <w:rsid w:val="00F26402"/>
    <w:rsid w:val="00F2668A"/>
    <w:rsid w:val="00F26E49"/>
    <w:rsid w:val="00F27E57"/>
    <w:rsid w:val="00F30539"/>
    <w:rsid w:val="00F3066C"/>
    <w:rsid w:val="00F30AD9"/>
    <w:rsid w:val="00F30E73"/>
    <w:rsid w:val="00F32C36"/>
    <w:rsid w:val="00F330C6"/>
    <w:rsid w:val="00F338D0"/>
    <w:rsid w:val="00F34715"/>
    <w:rsid w:val="00F35773"/>
    <w:rsid w:val="00F36066"/>
    <w:rsid w:val="00F362BA"/>
    <w:rsid w:val="00F40529"/>
    <w:rsid w:val="00F409C0"/>
    <w:rsid w:val="00F40A8C"/>
    <w:rsid w:val="00F41B04"/>
    <w:rsid w:val="00F42431"/>
    <w:rsid w:val="00F42E4C"/>
    <w:rsid w:val="00F43A03"/>
    <w:rsid w:val="00F4482A"/>
    <w:rsid w:val="00F44E6C"/>
    <w:rsid w:val="00F45389"/>
    <w:rsid w:val="00F46176"/>
    <w:rsid w:val="00F46674"/>
    <w:rsid w:val="00F47ED4"/>
    <w:rsid w:val="00F501E4"/>
    <w:rsid w:val="00F5029E"/>
    <w:rsid w:val="00F503B4"/>
    <w:rsid w:val="00F506FD"/>
    <w:rsid w:val="00F51470"/>
    <w:rsid w:val="00F52BD6"/>
    <w:rsid w:val="00F54F0D"/>
    <w:rsid w:val="00F55305"/>
    <w:rsid w:val="00F57379"/>
    <w:rsid w:val="00F600FC"/>
    <w:rsid w:val="00F60AE7"/>
    <w:rsid w:val="00F614E5"/>
    <w:rsid w:val="00F63DC5"/>
    <w:rsid w:val="00F647B7"/>
    <w:rsid w:val="00F647DF"/>
    <w:rsid w:val="00F64FE9"/>
    <w:rsid w:val="00F650D5"/>
    <w:rsid w:val="00F65E2F"/>
    <w:rsid w:val="00F66104"/>
    <w:rsid w:val="00F66861"/>
    <w:rsid w:val="00F66E7E"/>
    <w:rsid w:val="00F702CD"/>
    <w:rsid w:val="00F70558"/>
    <w:rsid w:val="00F715B9"/>
    <w:rsid w:val="00F7183C"/>
    <w:rsid w:val="00F72F13"/>
    <w:rsid w:val="00F73317"/>
    <w:rsid w:val="00F73E3D"/>
    <w:rsid w:val="00F749AA"/>
    <w:rsid w:val="00F75C2B"/>
    <w:rsid w:val="00F76298"/>
    <w:rsid w:val="00F7736F"/>
    <w:rsid w:val="00F773C4"/>
    <w:rsid w:val="00F77AB5"/>
    <w:rsid w:val="00F77B11"/>
    <w:rsid w:val="00F80468"/>
    <w:rsid w:val="00F8067B"/>
    <w:rsid w:val="00F815B1"/>
    <w:rsid w:val="00F820C7"/>
    <w:rsid w:val="00F84174"/>
    <w:rsid w:val="00F84E2B"/>
    <w:rsid w:val="00F85109"/>
    <w:rsid w:val="00F85373"/>
    <w:rsid w:val="00F864DA"/>
    <w:rsid w:val="00F86B18"/>
    <w:rsid w:val="00F86F35"/>
    <w:rsid w:val="00F87768"/>
    <w:rsid w:val="00F9015D"/>
    <w:rsid w:val="00F908C5"/>
    <w:rsid w:val="00F91F94"/>
    <w:rsid w:val="00F92494"/>
    <w:rsid w:val="00F924B8"/>
    <w:rsid w:val="00F92E6C"/>
    <w:rsid w:val="00F9441D"/>
    <w:rsid w:val="00F94649"/>
    <w:rsid w:val="00F97C54"/>
    <w:rsid w:val="00FA2558"/>
    <w:rsid w:val="00FA2A68"/>
    <w:rsid w:val="00FA3C60"/>
    <w:rsid w:val="00FA4D7F"/>
    <w:rsid w:val="00FA5AFC"/>
    <w:rsid w:val="00FA5D8B"/>
    <w:rsid w:val="00FA6508"/>
    <w:rsid w:val="00FA69DF"/>
    <w:rsid w:val="00FA7326"/>
    <w:rsid w:val="00FA7983"/>
    <w:rsid w:val="00FB0842"/>
    <w:rsid w:val="00FB1DC4"/>
    <w:rsid w:val="00FB2F97"/>
    <w:rsid w:val="00FB2FD2"/>
    <w:rsid w:val="00FB39F8"/>
    <w:rsid w:val="00FB4426"/>
    <w:rsid w:val="00FB45AA"/>
    <w:rsid w:val="00FB4ED2"/>
    <w:rsid w:val="00FB5C43"/>
    <w:rsid w:val="00FB74DA"/>
    <w:rsid w:val="00FC012E"/>
    <w:rsid w:val="00FC0CB3"/>
    <w:rsid w:val="00FC0DDF"/>
    <w:rsid w:val="00FC1095"/>
    <w:rsid w:val="00FC262C"/>
    <w:rsid w:val="00FC28D2"/>
    <w:rsid w:val="00FC28DF"/>
    <w:rsid w:val="00FC3181"/>
    <w:rsid w:val="00FC52D9"/>
    <w:rsid w:val="00FC57AF"/>
    <w:rsid w:val="00FD0C87"/>
    <w:rsid w:val="00FD172B"/>
    <w:rsid w:val="00FD1FBB"/>
    <w:rsid w:val="00FD242B"/>
    <w:rsid w:val="00FD353B"/>
    <w:rsid w:val="00FD4103"/>
    <w:rsid w:val="00FD4837"/>
    <w:rsid w:val="00FD5545"/>
    <w:rsid w:val="00FD6641"/>
    <w:rsid w:val="00FD7B55"/>
    <w:rsid w:val="00FE0149"/>
    <w:rsid w:val="00FE16C6"/>
    <w:rsid w:val="00FE1BF8"/>
    <w:rsid w:val="00FE2A4F"/>
    <w:rsid w:val="00FE4E7F"/>
    <w:rsid w:val="00FE5D04"/>
    <w:rsid w:val="00FE5DF5"/>
    <w:rsid w:val="00FE6C4B"/>
    <w:rsid w:val="00FE6F60"/>
    <w:rsid w:val="00FF0A0E"/>
    <w:rsid w:val="00FF2097"/>
    <w:rsid w:val="00FF214B"/>
    <w:rsid w:val="00FF3C0F"/>
    <w:rsid w:val="00FF42F3"/>
    <w:rsid w:val="00FF451D"/>
    <w:rsid w:val="00FF45D2"/>
    <w:rsid w:val="00FF4C7E"/>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01A94F"/>
  <w15:docId w15:val="{17D47A66-60B5-4A29-AC04-F4739B704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664B"/>
    <w:pPr>
      <w:spacing w:after="200" w:line="276" w:lineRule="auto"/>
    </w:pPr>
    <w:rPr>
      <w:sz w:val="22"/>
      <w:szCs w:val="22"/>
    </w:rPr>
  </w:style>
  <w:style w:type="paragraph" w:styleId="1">
    <w:name w:val="heading 1"/>
    <w:basedOn w:val="a"/>
    <w:next w:val="a"/>
    <w:link w:val="10"/>
    <w:qFormat/>
    <w:rsid w:val="0053664B"/>
    <w:pPr>
      <w:keepNext/>
      <w:autoSpaceDE w:val="0"/>
      <w:autoSpaceDN w:val="0"/>
      <w:spacing w:before="120" w:after="0" w:line="240" w:lineRule="auto"/>
      <w:jc w:val="center"/>
      <w:outlineLvl w:val="0"/>
    </w:pPr>
    <w:rPr>
      <w:rFonts w:ascii="Times New Roman" w:hAnsi="Times New Roman"/>
      <w:b/>
      <w:i/>
      <w:sz w:val="32"/>
      <w:szCs w:val="20"/>
    </w:rPr>
  </w:style>
  <w:style w:type="paragraph" w:styleId="8">
    <w:name w:val="heading 8"/>
    <w:basedOn w:val="a"/>
    <w:next w:val="a"/>
    <w:link w:val="80"/>
    <w:semiHidden/>
    <w:unhideWhenUsed/>
    <w:qFormat/>
    <w:locked/>
    <w:rsid w:val="008769A1"/>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3664B"/>
    <w:rPr>
      <w:rFonts w:ascii="Times New Roman" w:hAnsi="Times New Roman" w:cs="Times New Roman"/>
      <w:b/>
      <w:i/>
      <w:sz w:val="20"/>
      <w:szCs w:val="20"/>
      <w:lang w:val="x-none" w:eastAsia="ru-RU"/>
    </w:rPr>
  </w:style>
  <w:style w:type="paragraph" w:customStyle="1" w:styleId="Default">
    <w:name w:val="Default"/>
    <w:rsid w:val="0053664B"/>
    <w:pPr>
      <w:widowControl w:val="0"/>
      <w:autoSpaceDE w:val="0"/>
      <w:autoSpaceDN w:val="0"/>
      <w:adjustRightInd w:val="0"/>
    </w:pPr>
    <w:rPr>
      <w:rFonts w:ascii="Times New Roman" w:hAnsi="Times New Roman"/>
      <w:color w:val="000000"/>
      <w:sz w:val="24"/>
      <w:szCs w:val="24"/>
    </w:rPr>
  </w:style>
  <w:style w:type="character" w:customStyle="1" w:styleId="SUBST">
    <w:name w:val="__SUBST"/>
    <w:rsid w:val="0053664B"/>
    <w:rPr>
      <w:b/>
      <w:i/>
      <w:sz w:val="22"/>
    </w:rPr>
  </w:style>
  <w:style w:type="paragraph" w:styleId="a3">
    <w:name w:val="footnote text"/>
    <w:basedOn w:val="a"/>
    <w:link w:val="a4"/>
    <w:semiHidden/>
    <w:rsid w:val="0053664B"/>
    <w:rPr>
      <w:sz w:val="20"/>
      <w:szCs w:val="20"/>
    </w:rPr>
  </w:style>
  <w:style w:type="character" w:customStyle="1" w:styleId="a4">
    <w:name w:val="Текст сноски Знак"/>
    <w:link w:val="a3"/>
    <w:semiHidden/>
    <w:locked/>
    <w:rsid w:val="0053664B"/>
    <w:rPr>
      <w:rFonts w:eastAsia="Times New Roman" w:cs="Times New Roman"/>
      <w:sz w:val="20"/>
      <w:szCs w:val="20"/>
      <w:lang w:val="x-none" w:eastAsia="ru-RU"/>
    </w:rPr>
  </w:style>
  <w:style w:type="character" w:styleId="a5">
    <w:name w:val="footnote reference"/>
    <w:semiHidden/>
    <w:rsid w:val="0053664B"/>
    <w:rPr>
      <w:rFonts w:cs="Times New Roman"/>
      <w:vertAlign w:val="superscript"/>
    </w:rPr>
  </w:style>
  <w:style w:type="character" w:styleId="a6">
    <w:name w:val="Hyperlink"/>
    <w:rsid w:val="0053664B"/>
    <w:rPr>
      <w:rFonts w:cs="Times New Roman"/>
      <w:color w:val="0000FF"/>
      <w:u w:val="single"/>
    </w:rPr>
  </w:style>
  <w:style w:type="paragraph" w:customStyle="1" w:styleId="CM19">
    <w:name w:val="CM19"/>
    <w:basedOn w:val="Default"/>
    <w:next w:val="Default"/>
    <w:uiPriority w:val="99"/>
    <w:rsid w:val="0053664B"/>
    <w:rPr>
      <w:color w:val="auto"/>
    </w:rPr>
  </w:style>
  <w:style w:type="paragraph" w:customStyle="1" w:styleId="CM5">
    <w:name w:val="CM5"/>
    <w:basedOn w:val="Default"/>
    <w:next w:val="Default"/>
    <w:rsid w:val="0053664B"/>
    <w:pPr>
      <w:spacing w:line="233" w:lineRule="atLeast"/>
    </w:pPr>
    <w:rPr>
      <w:color w:val="auto"/>
    </w:rPr>
  </w:style>
  <w:style w:type="paragraph" w:customStyle="1" w:styleId="CM1">
    <w:name w:val="CM1"/>
    <w:basedOn w:val="Default"/>
    <w:next w:val="Default"/>
    <w:rsid w:val="0053664B"/>
    <w:rPr>
      <w:color w:val="auto"/>
    </w:rPr>
  </w:style>
  <w:style w:type="paragraph" w:customStyle="1" w:styleId="CM7">
    <w:name w:val="CM7"/>
    <w:basedOn w:val="Default"/>
    <w:next w:val="Default"/>
    <w:rsid w:val="0053664B"/>
    <w:pPr>
      <w:spacing w:line="233" w:lineRule="atLeast"/>
    </w:pPr>
    <w:rPr>
      <w:color w:val="auto"/>
    </w:rPr>
  </w:style>
  <w:style w:type="paragraph" w:styleId="a7">
    <w:name w:val="Balloon Text"/>
    <w:basedOn w:val="a"/>
    <w:link w:val="a8"/>
    <w:semiHidden/>
    <w:rsid w:val="0053664B"/>
    <w:pPr>
      <w:spacing w:after="0" w:line="240" w:lineRule="auto"/>
    </w:pPr>
    <w:rPr>
      <w:rFonts w:ascii="Tahoma" w:hAnsi="Tahoma" w:cs="Tahoma"/>
      <w:sz w:val="16"/>
      <w:szCs w:val="16"/>
    </w:rPr>
  </w:style>
  <w:style w:type="character" w:customStyle="1" w:styleId="a8">
    <w:name w:val="Текст выноски Знак"/>
    <w:link w:val="a7"/>
    <w:semiHidden/>
    <w:locked/>
    <w:rsid w:val="0053664B"/>
    <w:rPr>
      <w:rFonts w:ascii="Tahoma" w:hAnsi="Tahoma" w:cs="Tahoma"/>
      <w:sz w:val="16"/>
      <w:szCs w:val="16"/>
      <w:lang w:val="x-none" w:eastAsia="ru-RU"/>
    </w:rPr>
  </w:style>
  <w:style w:type="character" w:styleId="a9">
    <w:name w:val="line number"/>
    <w:semiHidden/>
    <w:rsid w:val="0053664B"/>
    <w:rPr>
      <w:rFonts w:cs="Times New Roman"/>
    </w:rPr>
  </w:style>
  <w:style w:type="paragraph" w:styleId="aa">
    <w:name w:val="header"/>
    <w:basedOn w:val="a"/>
    <w:link w:val="ab"/>
    <w:rsid w:val="0053664B"/>
    <w:pPr>
      <w:tabs>
        <w:tab w:val="center" w:pos="4677"/>
        <w:tab w:val="right" w:pos="9355"/>
      </w:tabs>
    </w:pPr>
  </w:style>
  <w:style w:type="character" w:customStyle="1" w:styleId="ab">
    <w:name w:val="Верхний колонтитул Знак"/>
    <w:link w:val="aa"/>
    <w:locked/>
    <w:rsid w:val="0053664B"/>
    <w:rPr>
      <w:rFonts w:eastAsia="Times New Roman" w:cs="Times New Roman"/>
      <w:lang w:val="x-none" w:eastAsia="ru-RU"/>
    </w:rPr>
  </w:style>
  <w:style w:type="paragraph" w:styleId="ac">
    <w:name w:val="footer"/>
    <w:basedOn w:val="a"/>
    <w:link w:val="ad"/>
    <w:rsid w:val="0053664B"/>
    <w:pPr>
      <w:tabs>
        <w:tab w:val="center" w:pos="4677"/>
        <w:tab w:val="right" w:pos="9355"/>
      </w:tabs>
    </w:pPr>
  </w:style>
  <w:style w:type="character" w:customStyle="1" w:styleId="ad">
    <w:name w:val="Нижний колонтитул Знак"/>
    <w:link w:val="ac"/>
    <w:locked/>
    <w:rsid w:val="0053664B"/>
    <w:rPr>
      <w:rFonts w:eastAsia="Times New Roman" w:cs="Times New Roman"/>
      <w:lang w:val="x-none" w:eastAsia="ru-RU"/>
    </w:rPr>
  </w:style>
  <w:style w:type="character" w:styleId="ae">
    <w:name w:val="annotation reference"/>
    <w:rsid w:val="0053664B"/>
    <w:rPr>
      <w:rFonts w:ascii="Times New Roman" w:hAnsi="Times New Roman"/>
      <w:sz w:val="16"/>
    </w:rPr>
  </w:style>
  <w:style w:type="paragraph" w:styleId="af">
    <w:name w:val="annotation text"/>
    <w:basedOn w:val="a"/>
    <w:link w:val="af0"/>
    <w:rsid w:val="0053664B"/>
    <w:pPr>
      <w:widowControl w:val="0"/>
      <w:autoSpaceDE w:val="0"/>
      <w:autoSpaceDN w:val="0"/>
      <w:adjustRightInd w:val="0"/>
      <w:spacing w:before="20" w:after="40" w:line="240" w:lineRule="auto"/>
    </w:pPr>
    <w:rPr>
      <w:rFonts w:ascii="Times New Roman" w:hAnsi="Times New Roman"/>
      <w:sz w:val="20"/>
      <w:szCs w:val="20"/>
    </w:rPr>
  </w:style>
  <w:style w:type="character" w:customStyle="1" w:styleId="af0">
    <w:name w:val="Текст примечания Знак"/>
    <w:link w:val="af"/>
    <w:locked/>
    <w:rsid w:val="0053664B"/>
    <w:rPr>
      <w:rFonts w:ascii="Times New Roman" w:hAnsi="Times New Roman" w:cs="Times New Roman"/>
      <w:sz w:val="20"/>
      <w:szCs w:val="20"/>
      <w:lang w:val="x-none" w:eastAsia="ru-RU"/>
    </w:rPr>
  </w:style>
  <w:style w:type="paragraph" w:styleId="af1">
    <w:name w:val="annotation subject"/>
    <w:basedOn w:val="af"/>
    <w:next w:val="af"/>
    <w:link w:val="af2"/>
    <w:semiHidden/>
    <w:rsid w:val="0095127E"/>
    <w:pPr>
      <w:widowControl/>
      <w:autoSpaceDE/>
      <w:autoSpaceDN/>
      <w:adjustRightInd/>
      <w:spacing w:before="0" w:after="200"/>
    </w:pPr>
    <w:rPr>
      <w:rFonts w:ascii="Calibri" w:hAnsi="Calibri"/>
      <w:b/>
      <w:bCs/>
    </w:rPr>
  </w:style>
  <w:style w:type="character" w:customStyle="1" w:styleId="af2">
    <w:name w:val="Тема примечания Знак"/>
    <w:link w:val="af1"/>
    <w:semiHidden/>
    <w:locked/>
    <w:rsid w:val="0095127E"/>
    <w:rPr>
      <w:rFonts w:ascii="Times New Roman" w:hAnsi="Times New Roman" w:cs="Times New Roman"/>
      <w:b/>
      <w:bCs/>
      <w:sz w:val="20"/>
      <w:szCs w:val="20"/>
      <w:lang w:val="x-none" w:eastAsia="ru-RU"/>
    </w:rPr>
  </w:style>
  <w:style w:type="paragraph" w:customStyle="1" w:styleId="11">
    <w:name w:val="Абзац списка1"/>
    <w:basedOn w:val="a"/>
    <w:rsid w:val="007721E9"/>
    <w:pPr>
      <w:spacing w:after="0" w:line="240" w:lineRule="auto"/>
      <w:ind w:left="720"/>
      <w:contextualSpacing/>
    </w:pPr>
    <w:rPr>
      <w:rFonts w:ascii="Times New Roman" w:hAnsi="Times New Roman"/>
      <w:lang w:eastAsia="en-US"/>
    </w:rPr>
  </w:style>
  <w:style w:type="paragraph" w:customStyle="1" w:styleId="ConsPlusNormal">
    <w:name w:val="ConsPlusNormal"/>
    <w:rsid w:val="00022019"/>
    <w:pPr>
      <w:widowControl w:val="0"/>
      <w:ind w:firstLine="720"/>
    </w:pPr>
    <w:rPr>
      <w:rFonts w:ascii="Arial" w:hAnsi="Arial"/>
      <w:sz w:val="24"/>
    </w:rPr>
  </w:style>
  <w:style w:type="table" w:styleId="af3">
    <w:name w:val="Table Grid"/>
    <w:basedOn w:val="a1"/>
    <w:rsid w:val="00DC165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17">
    <w:name w:val="CM17"/>
    <w:basedOn w:val="Default"/>
    <w:next w:val="Default"/>
    <w:rsid w:val="00AD01F6"/>
    <w:rPr>
      <w:color w:val="auto"/>
    </w:rPr>
  </w:style>
  <w:style w:type="paragraph" w:customStyle="1" w:styleId="CM4">
    <w:name w:val="CM4"/>
    <w:basedOn w:val="Default"/>
    <w:next w:val="Default"/>
    <w:rsid w:val="00AD01F6"/>
    <w:pPr>
      <w:spacing w:line="233" w:lineRule="atLeast"/>
    </w:pPr>
    <w:rPr>
      <w:color w:val="auto"/>
    </w:rPr>
  </w:style>
  <w:style w:type="paragraph" w:customStyle="1" w:styleId="StyleJustifiedFirstline095cm1">
    <w:name w:val="Style Justified First line:  0.95 cm1"/>
    <w:basedOn w:val="a"/>
    <w:rsid w:val="00F42E4C"/>
    <w:pPr>
      <w:autoSpaceDE w:val="0"/>
      <w:autoSpaceDN w:val="0"/>
      <w:spacing w:after="0" w:line="240" w:lineRule="auto"/>
      <w:ind w:firstLine="539"/>
      <w:jc w:val="both"/>
    </w:pPr>
    <w:rPr>
      <w:rFonts w:ascii="Times New Roman" w:hAnsi="Times New Roman"/>
      <w:szCs w:val="20"/>
    </w:rPr>
  </w:style>
  <w:style w:type="character" w:styleId="af4">
    <w:name w:val="FollowedHyperlink"/>
    <w:rsid w:val="00162B00"/>
    <w:rPr>
      <w:color w:val="954F72"/>
      <w:u w:val="single"/>
    </w:rPr>
  </w:style>
  <w:style w:type="paragraph" w:styleId="2">
    <w:name w:val="Body Text 2"/>
    <w:aliases w:val="Основной текст 1,Нумерованный список !!,Надин стиль"/>
    <w:basedOn w:val="a"/>
    <w:link w:val="20"/>
    <w:uiPriority w:val="99"/>
    <w:rsid w:val="000C47C4"/>
    <w:pPr>
      <w:autoSpaceDE w:val="0"/>
      <w:autoSpaceDN w:val="0"/>
      <w:spacing w:after="0" w:line="240" w:lineRule="auto"/>
      <w:jc w:val="both"/>
    </w:pPr>
    <w:rPr>
      <w:rFonts w:ascii="Times New Roman" w:eastAsia="Times New Roman" w:hAnsi="Times New Roman"/>
      <w:sz w:val="20"/>
      <w:szCs w:val="20"/>
      <w:lang w:val="x-none" w:eastAsia="x-none"/>
    </w:rPr>
  </w:style>
  <w:style w:type="character" w:customStyle="1" w:styleId="20">
    <w:name w:val="Основной текст 2 Знак"/>
    <w:aliases w:val="Основной текст 1 Знак,Нумерованный список !! Знак,Надин стиль Знак"/>
    <w:link w:val="2"/>
    <w:uiPriority w:val="99"/>
    <w:rsid w:val="000C47C4"/>
    <w:rPr>
      <w:rFonts w:ascii="Times New Roman" w:eastAsia="Times New Roman" w:hAnsi="Times New Roman"/>
      <w:lang w:val="x-none" w:eastAsia="x-none"/>
    </w:rPr>
  </w:style>
  <w:style w:type="paragraph" w:customStyle="1" w:styleId="BodyTextIndent1">
    <w:name w:val="Body Text Indent1"/>
    <w:basedOn w:val="a"/>
    <w:rsid w:val="00234C3E"/>
    <w:pPr>
      <w:widowControl w:val="0"/>
      <w:autoSpaceDE w:val="0"/>
      <w:autoSpaceDN w:val="0"/>
      <w:adjustRightInd w:val="0"/>
      <w:spacing w:before="20" w:after="120" w:line="240" w:lineRule="auto"/>
      <w:ind w:left="283"/>
    </w:pPr>
    <w:rPr>
      <w:rFonts w:ascii="Times New Roman" w:eastAsia="Times New Roman" w:hAnsi="Times New Roman"/>
    </w:rPr>
  </w:style>
  <w:style w:type="character" w:customStyle="1" w:styleId="80">
    <w:name w:val="Заголовок 8 Знак"/>
    <w:basedOn w:val="a0"/>
    <w:link w:val="8"/>
    <w:uiPriority w:val="99"/>
    <w:rsid w:val="008769A1"/>
    <w:rPr>
      <w:rFonts w:asciiTheme="majorHAnsi" w:eastAsiaTheme="majorEastAsia" w:hAnsiTheme="majorHAnsi" w:cstheme="majorBidi"/>
      <w:color w:val="272727" w:themeColor="text1" w:themeTint="D8"/>
      <w:sz w:val="21"/>
      <w:szCs w:val="21"/>
    </w:rPr>
  </w:style>
  <w:style w:type="paragraph" w:styleId="af5">
    <w:name w:val="Revision"/>
    <w:hidden/>
    <w:uiPriority w:val="99"/>
    <w:semiHidden/>
    <w:rsid w:val="00DB0914"/>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73339112">
      <w:bodyDiv w:val="1"/>
      <w:marLeft w:val="0"/>
      <w:marRight w:val="0"/>
      <w:marTop w:val="0"/>
      <w:marBottom w:val="0"/>
      <w:divBdr>
        <w:top w:val="none" w:sz="0" w:space="0" w:color="auto"/>
        <w:left w:val="none" w:sz="0" w:space="0" w:color="auto"/>
        <w:bottom w:val="none" w:sz="0" w:space="0" w:color="auto"/>
        <w:right w:val="none" w:sz="0" w:space="0" w:color="auto"/>
      </w:divBdr>
    </w:div>
    <w:div w:id="1097409427">
      <w:bodyDiv w:val="1"/>
      <w:marLeft w:val="0"/>
      <w:marRight w:val="0"/>
      <w:marTop w:val="0"/>
      <w:marBottom w:val="0"/>
      <w:divBdr>
        <w:top w:val="none" w:sz="0" w:space="0" w:color="auto"/>
        <w:left w:val="none" w:sz="0" w:space="0" w:color="auto"/>
        <w:bottom w:val="none" w:sz="0" w:space="0" w:color="auto"/>
        <w:right w:val="none" w:sz="0" w:space="0" w:color="auto"/>
      </w:divBdr>
    </w:div>
    <w:div w:id="1304311492">
      <w:bodyDiv w:val="1"/>
      <w:marLeft w:val="0"/>
      <w:marRight w:val="0"/>
      <w:marTop w:val="0"/>
      <w:marBottom w:val="0"/>
      <w:divBdr>
        <w:top w:val="none" w:sz="0" w:space="0" w:color="auto"/>
        <w:left w:val="none" w:sz="0" w:space="0" w:color="auto"/>
        <w:bottom w:val="none" w:sz="0" w:space="0" w:color="auto"/>
        <w:right w:val="none" w:sz="0" w:space="0" w:color="auto"/>
      </w:divBdr>
    </w:div>
    <w:div w:id="1632052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6/09/relationships/commentsIds" Target="commentsId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A5CF24-4795-4764-BD71-27A67A0E29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1616</Words>
  <Characters>11736</Characters>
  <Application>Microsoft Office Word</Application>
  <DocSecurity>0</DocSecurity>
  <Lines>97</Lines>
  <Paragraphs>26</Paragraphs>
  <ScaleCrop>false</ScaleCrop>
  <HeadingPairs>
    <vt:vector size="2" baseType="variant">
      <vt:variant>
        <vt:lpstr>Название</vt:lpstr>
      </vt:variant>
      <vt:variant>
        <vt:i4>1</vt:i4>
      </vt:variant>
    </vt:vector>
  </HeadingPairs>
  <TitlesOfParts>
    <vt:vector size="1" baseType="lpstr">
      <vt:lpstr>Допущены к торгам на бирже</vt:lpstr>
    </vt:vector>
  </TitlesOfParts>
  <Company>Hewlett-Packard Company</Company>
  <LinksUpToDate>false</LinksUpToDate>
  <CharactersWithSpaces>13326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Допущены к торгам на бирже</dc:title>
  <dc:creator>Пирогов Петр Сергеевич</dc:creator>
  <cp:lastModifiedBy>Блинова Юлия Владимировна</cp:lastModifiedBy>
  <cp:revision>3</cp:revision>
  <cp:lastPrinted>2024-11-25T09:23:00Z</cp:lastPrinted>
  <dcterms:created xsi:type="dcterms:W3CDTF">2026-02-09T07:14:00Z</dcterms:created>
  <dcterms:modified xsi:type="dcterms:W3CDTF">2026-02-09T07:14:00Z</dcterms:modified>
</cp:coreProperties>
</file>